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34A7B" w14:textId="7654D0FF" w:rsidR="000E50ED" w:rsidRPr="00491C4B" w:rsidRDefault="00023802" w:rsidP="00F81F72">
      <w:pPr>
        <w:pStyle w:val="Tytu"/>
        <w:jc w:val="left"/>
        <w:rPr>
          <w:rFonts w:ascii="Verdana" w:hAnsi="Verdana" w:cs="Times New Roman"/>
          <w:b w:val="0"/>
          <w:bCs/>
          <w:sz w:val="20"/>
          <w:szCs w:val="20"/>
        </w:rPr>
      </w:pPr>
      <w:r w:rsidRPr="00C65BDE">
        <w:rPr>
          <w:rFonts w:ascii="Verdana" w:hAnsi="Verdana" w:cs="Times New Roman"/>
          <w:b w:val="0"/>
          <w:bCs/>
          <w:sz w:val="20"/>
          <w:szCs w:val="20"/>
        </w:rPr>
        <w:t>Oznaczenie sprawy:</w:t>
      </w:r>
      <w:r w:rsidR="00B6493B">
        <w:rPr>
          <w:rFonts w:ascii="Verdana" w:hAnsi="Verdana" w:cs="Times New Roman"/>
          <w:b w:val="0"/>
          <w:bCs/>
          <w:sz w:val="20"/>
          <w:szCs w:val="20"/>
        </w:rPr>
        <w:t xml:space="preserve"> 0</w:t>
      </w:r>
      <w:r w:rsidR="000F70DA">
        <w:rPr>
          <w:rFonts w:ascii="Verdana" w:hAnsi="Verdana" w:cs="Times New Roman"/>
          <w:b w:val="0"/>
          <w:bCs/>
          <w:sz w:val="20"/>
          <w:szCs w:val="20"/>
        </w:rPr>
        <w:t>8</w:t>
      </w:r>
      <w:r w:rsidR="00B6493B">
        <w:rPr>
          <w:rFonts w:ascii="Verdana" w:hAnsi="Verdana" w:cs="Times New Roman"/>
          <w:b w:val="0"/>
          <w:bCs/>
          <w:sz w:val="20"/>
          <w:szCs w:val="20"/>
        </w:rPr>
        <w:t>/2025</w:t>
      </w:r>
      <w:r w:rsidRPr="00C65BDE">
        <w:rPr>
          <w:rFonts w:ascii="Verdana" w:hAnsi="Verdana" w:cs="Times New Roman"/>
          <w:b w:val="0"/>
          <w:bCs/>
          <w:sz w:val="20"/>
          <w:szCs w:val="20"/>
        </w:rPr>
        <w:t xml:space="preserve">                         </w:t>
      </w:r>
      <w:r w:rsidR="00491C4B" w:rsidRPr="00C65BDE">
        <w:rPr>
          <w:rFonts w:ascii="Verdana" w:hAnsi="Verdana" w:cs="Times New Roman"/>
          <w:b w:val="0"/>
          <w:bCs/>
          <w:sz w:val="20"/>
          <w:szCs w:val="20"/>
        </w:rPr>
        <w:t xml:space="preserve"> </w:t>
      </w:r>
      <w:r w:rsidRPr="00C65BDE">
        <w:rPr>
          <w:rFonts w:ascii="Verdana" w:hAnsi="Verdana" w:cs="Times New Roman"/>
          <w:b w:val="0"/>
          <w:bCs/>
          <w:sz w:val="20"/>
          <w:szCs w:val="20"/>
        </w:rPr>
        <w:t xml:space="preserve">                 Załącznik Nr </w:t>
      </w:r>
      <w:r w:rsidR="00C65BDE" w:rsidRPr="00C65BDE">
        <w:rPr>
          <w:rFonts w:ascii="Verdana" w:hAnsi="Verdana" w:cs="Times New Roman"/>
          <w:b w:val="0"/>
          <w:bCs/>
          <w:sz w:val="20"/>
          <w:szCs w:val="20"/>
        </w:rPr>
        <w:t>4</w:t>
      </w:r>
      <w:r w:rsidRPr="00C65BDE">
        <w:rPr>
          <w:rFonts w:ascii="Verdana" w:hAnsi="Verdana" w:cs="Times New Roman"/>
          <w:b w:val="0"/>
          <w:bCs/>
          <w:sz w:val="20"/>
          <w:szCs w:val="20"/>
        </w:rPr>
        <w:t xml:space="preserve"> do Zaproszenia</w:t>
      </w:r>
      <w:r w:rsidRPr="00491C4B">
        <w:rPr>
          <w:rFonts w:ascii="Verdana" w:hAnsi="Verdana" w:cs="Times New Roman"/>
          <w:b w:val="0"/>
          <w:bCs/>
          <w:sz w:val="20"/>
          <w:szCs w:val="20"/>
        </w:rPr>
        <w:t xml:space="preserve"> </w:t>
      </w:r>
    </w:p>
    <w:p w14:paraId="47CAFD56" w14:textId="7BD15CE3" w:rsidR="00023802" w:rsidRPr="00491C4B" w:rsidRDefault="00B6493B" w:rsidP="00F81F72">
      <w:pPr>
        <w:pStyle w:val="Tytu"/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14:paraId="420ED768" w14:textId="77777777" w:rsidR="00023802" w:rsidRPr="00491C4B" w:rsidRDefault="00023802" w:rsidP="00F81F72">
      <w:pPr>
        <w:pStyle w:val="Tytu"/>
        <w:jc w:val="left"/>
        <w:rPr>
          <w:rFonts w:ascii="Verdana" w:hAnsi="Verdana" w:cs="Times New Roman"/>
          <w:sz w:val="20"/>
          <w:szCs w:val="20"/>
        </w:rPr>
      </w:pPr>
    </w:p>
    <w:p w14:paraId="7B26B8B3" w14:textId="5CB04961" w:rsidR="00DF33F0" w:rsidRPr="00491C4B" w:rsidRDefault="003C7B1B" w:rsidP="00491C4B">
      <w:pPr>
        <w:pStyle w:val="Tytu"/>
        <w:rPr>
          <w:rFonts w:ascii="Verdana" w:hAnsi="Verdana" w:cs="Times New Roman"/>
          <w:sz w:val="20"/>
          <w:szCs w:val="20"/>
        </w:rPr>
      </w:pPr>
      <w:r w:rsidRPr="00491C4B">
        <w:rPr>
          <w:rFonts w:ascii="Verdana" w:hAnsi="Verdana" w:cs="Times New Roman"/>
          <w:sz w:val="20"/>
          <w:szCs w:val="20"/>
        </w:rPr>
        <w:t>U</w:t>
      </w:r>
      <w:r w:rsidR="007A3AD5" w:rsidRPr="00491C4B">
        <w:rPr>
          <w:rFonts w:ascii="Verdana" w:hAnsi="Verdana" w:cs="Times New Roman"/>
          <w:sz w:val="20"/>
          <w:szCs w:val="20"/>
        </w:rPr>
        <w:t>mow</w:t>
      </w:r>
      <w:r w:rsidRPr="00491C4B">
        <w:rPr>
          <w:rFonts w:ascii="Verdana" w:hAnsi="Verdana" w:cs="Times New Roman"/>
          <w:sz w:val="20"/>
          <w:szCs w:val="20"/>
        </w:rPr>
        <w:t>a</w:t>
      </w:r>
      <w:r w:rsidR="007A3AD5" w:rsidRPr="00491C4B">
        <w:rPr>
          <w:rFonts w:ascii="Verdana" w:hAnsi="Verdana" w:cs="Times New Roman"/>
          <w:sz w:val="20"/>
          <w:szCs w:val="20"/>
        </w:rPr>
        <w:t xml:space="preserve"> dostawy </w:t>
      </w:r>
      <w:r w:rsidR="00906550" w:rsidRPr="00491C4B">
        <w:rPr>
          <w:rFonts w:ascii="Verdana" w:hAnsi="Verdana" w:cs="Times New Roman"/>
          <w:sz w:val="20"/>
          <w:szCs w:val="20"/>
        </w:rPr>
        <w:t xml:space="preserve">Nr </w:t>
      </w:r>
      <w:r w:rsidR="000E50ED" w:rsidRPr="00491C4B">
        <w:rPr>
          <w:rFonts w:ascii="Verdana" w:hAnsi="Verdana" w:cs="Times New Roman"/>
          <w:sz w:val="20"/>
          <w:szCs w:val="20"/>
        </w:rPr>
        <w:t>_____/</w:t>
      </w:r>
      <w:r w:rsidR="00906550" w:rsidRPr="00491C4B">
        <w:rPr>
          <w:rFonts w:ascii="Verdana" w:hAnsi="Verdana" w:cs="Times New Roman"/>
          <w:sz w:val="20"/>
          <w:szCs w:val="20"/>
        </w:rPr>
        <w:t>20</w:t>
      </w:r>
      <w:r w:rsidR="00491C4B">
        <w:rPr>
          <w:rFonts w:ascii="Verdana" w:hAnsi="Verdana" w:cs="Times New Roman"/>
          <w:sz w:val="20"/>
          <w:szCs w:val="20"/>
        </w:rPr>
        <w:t>2</w:t>
      </w:r>
      <w:r w:rsidR="00B6493B">
        <w:rPr>
          <w:rFonts w:ascii="Verdana" w:hAnsi="Verdana" w:cs="Times New Roman"/>
          <w:sz w:val="20"/>
          <w:szCs w:val="20"/>
        </w:rPr>
        <w:t>5</w:t>
      </w:r>
      <w:r w:rsidR="000E50ED" w:rsidRPr="00491C4B">
        <w:rPr>
          <w:rFonts w:ascii="Verdana" w:hAnsi="Verdana" w:cs="Times New Roman"/>
          <w:sz w:val="20"/>
          <w:szCs w:val="20"/>
        </w:rPr>
        <w:t xml:space="preserve"> (projekt)</w:t>
      </w:r>
    </w:p>
    <w:p w14:paraId="6E212A94" w14:textId="77777777" w:rsidR="00DF33F0" w:rsidRPr="00491C4B" w:rsidRDefault="00DF33F0">
      <w:pPr>
        <w:pStyle w:val="Tytu"/>
        <w:jc w:val="left"/>
        <w:rPr>
          <w:rFonts w:ascii="Verdana" w:hAnsi="Verdana" w:cs="Times New Roman"/>
          <w:b w:val="0"/>
          <w:sz w:val="20"/>
          <w:szCs w:val="20"/>
        </w:rPr>
      </w:pPr>
      <w:bookmarkStart w:id="0" w:name="__DdeLink__1944_2114429470"/>
      <w:bookmarkStart w:id="1" w:name="__DdeLink__1944_21144294701"/>
      <w:bookmarkEnd w:id="0"/>
      <w:bookmarkEnd w:id="1"/>
    </w:p>
    <w:p w14:paraId="096B6628" w14:textId="7AC4C15C" w:rsidR="00DF33F0" w:rsidRPr="00491C4B" w:rsidRDefault="007A3AD5" w:rsidP="00491C4B">
      <w:pPr>
        <w:pStyle w:val="Tytu"/>
        <w:jc w:val="left"/>
        <w:rPr>
          <w:rFonts w:ascii="Verdana" w:hAnsi="Verdana" w:cs="Times New Roman"/>
          <w:b w:val="0"/>
          <w:bCs/>
          <w:sz w:val="20"/>
          <w:szCs w:val="20"/>
        </w:rPr>
      </w:pPr>
      <w:r w:rsidRPr="00491C4B">
        <w:rPr>
          <w:rFonts w:ascii="Verdana" w:hAnsi="Verdana" w:cs="Times New Roman"/>
          <w:b w:val="0"/>
          <w:bCs/>
          <w:sz w:val="20"/>
          <w:szCs w:val="20"/>
        </w:rPr>
        <w:t xml:space="preserve">zawarta w Proszowicach w dniu </w:t>
      </w:r>
      <w:r w:rsidR="000844FB">
        <w:rPr>
          <w:rFonts w:ascii="Verdana" w:hAnsi="Verdana" w:cs="Times New Roman"/>
          <w:b w:val="0"/>
          <w:bCs/>
          <w:sz w:val="20"/>
          <w:szCs w:val="20"/>
        </w:rPr>
        <w:t>________</w:t>
      </w:r>
      <w:r w:rsidR="00FE5858" w:rsidRPr="00491C4B">
        <w:rPr>
          <w:rFonts w:ascii="Verdana" w:hAnsi="Verdana" w:cs="Times New Roman"/>
          <w:b w:val="0"/>
          <w:bCs/>
          <w:sz w:val="20"/>
          <w:szCs w:val="20"/>
        </w:rPr>
        <w:t>202</w:t>
      </w:r>
      <w:r w:rsidR="00B6493B">
        <w:rPr>
          <w:rFonts w:ascii="Verdana" w:hAnsi="Verdana" w:cs="Times New Roman"/>
          <w:b w:val="0"/>
          <w:bCs/>
          <w:sz w:val="20"/>
          <w:szCs w:val="20"/>
        </w:rPr>
        <w:t>5</w:t>
      </w:r>
      <w:r w:rsidRPr="00491C4B">
        <w:rPr>
          <w:rFonts w:ascii="Verdana" w:hAnsi="Verdana" w:cs="Times New Roman"/>
          <w:b w:val="0"/>
          <w:bCs/>
          <w:sz w:val="20"/>
          <w:szCs w:val="20"/>
        </w:rPr>
        <w:t xml:space="preserve"> roku pomiędzy:</w:t>
      </w:r>
    </w:p>
    <w:p w14:paraId="783ABFB4" w14:textId="77777777" w:rsidR="00DF33F0" w:rsidRPr="00491C4B" w:rsidRDefault="007A3AD5">
      <w:pPr>
        <w:pStyle w:val="Tytu"/>
        <w:rPr>
          <w:rFonts w:ascii="Verdana" w:hAnsi="Verdana" w:cs="Times New Roman"/>
          <w:sz w:val="20"/>
          <w:szCs w:val="20"/>
          <w:highlight w:val="yellow"/>
        </w:rPr>
      </w:pPr>
      <w:r w:rsidRPr="00491C4B">
        <w:rPr>
          <w:rFonts w:ascii="Verdana" w:hAnsi="Verdana" w:cs="Times New Roman"/>
          <w:sz w:val="20"/>
          <w:szCs w:val="20"/>
          <w:highlight w:val="yellow"/>
        </w:rPr>
        <w:t xml:space="preserve"> </w:t>
      </w:r>
    </w:p>
    <w:p w14:paraId="2E1B2108" w14:textId="38F8B3E7" w:rsidR="00DF33F0" w:rsidRPr="00491C4B" w:rsidRDefault="00054E15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Szpital im. Ojca Rafała z Proszowic </w:t>
      </w:r>
      <w:r w:rsidR="007A3AD5" w:rsidRPr="00491C4B">
        <w:rPr>
          <w:rFonts w:ascii="Verdana" w:hAnsi="Verdana" w:cs="Times New Roman"/>
          <w:b/>
          <w:sz w:val="20"/>
          <w:szCs w:val="20"/>
        </w:rPr>
        <w:t>Samodzielnym Publicznym Zespołem Opieki Zdrowotnej w Proszowicach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b/>
          <w:sz w:val="20"/>
          <w:szCs w:val="20"/>
        </w:rPr>
        <w:t>z siedzibą</w:t>
      </w:r>
      <w:r w:rsidR="00491C4B" w:rsidRPr="00491C4B">
        <w:rPr>
          <w:rFonts w:ascii="Verdana" w:hAnsi="Verdana" w:cs="Times New Roman"/>
          <w:b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b/>
          <w:sz w:val="20"/>
          <w:szCs w:val="20"/>
        </w:rPr>
        <w:t>w Proszowicach</w:t>
      </w:r>
      <w:r w:rsidR="007A3AD5" w:rsidRPr="00491C4B">
        <w:rPr>
          <w:rFonts w:ascii="Verdana" w:hAnsi="Verdana" w:cs="Times New Roman"/>
          <w:sz w:val="20"/>
          <w:szCs w:val="20"/>
        </w:rPr>
        <w:t xml:space="preserve"> ul. Kopernika 13, 32-100 Proszowice wpisanym do rejestru stowarzyszeń, innych organizacji społecznych </w:t>
      </w:r>
      <w:r>
        <w:rPr>
          <w:rFonts w:ascii="Verdana" w:hAnsi="Verdana" w:cs="Times New Roman"/>
          <w:sz w:val="20"/>
          <w:szCs w:val="20"/>
        </w:rPr>
        <w:br/>
      </w:r>
      <w:r w:rsidR="007A3AD5" w:rsidRPr="00491C4B">
        <w:rPr>
          <w:rFonts w:ascii="Verdana" w:hAnsi="Verdana" w:cs="Times New Roman"/>
          <w:sz w:val="20"/>
          <w:szCs w:val="20"/>
        </w:rPr>
        <w:t>i zawodowych, fundacji i publicznych zakładów opieki zdrowotnej, prowadzonym przez Sąd Rejonowy dla Krakowa – Śródmieścia w Krakowie,</w:t>
      </w:r>
      <w:r w:rsidR="00491C4B" w:rsidRPr="00491C4B">
        <w:rPr>
          <w:rFonts w:ascii="Verdana" w:hAnsi="Verdana" w:cs="Times New Roman"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sz w:val="20"/>
          <w:szCs w:val="20"/>
        </w:rPr>
        <w:t>XII Wydział Gospodarczy Krajowego Rejestru Sądowego</w:t>
      </w:r>
      <w:r w:rsidR="00997155" w:rsidRPr="00491C4B">
        <w:rPr>
          <w:rFonts w:ascii="Verdana" w:hAnsi="Verdana" w:cs="Times New Roman"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sz w:val="20"/>
          <w:szCs w:val="20"/>
        </w:rPr>
        <w:t>KRS numer: 0000003923,</w:t>
      </w:r>
      <w:r w:rsidR="00491C4B" w:rsidRPr="00491C4B">
        <w:rPr>
          <w:rFonts w:ascii="Verdana" w:hAnsi="Verdana" w:cs="Times New Roman"/>
          <w:sz w:val="20"/>
          <w:szCs w:val="20"/>
        </w:rPr>
        <w:t xml:space="preserve"> </w:t>
      </w:r>
      <w:r w:rsidR="007A3AD5" w:rsidRPr="00491C4B">
        <w:rPr>
          <w:rFonts w:ascii="Verdana" w:hAnsi="Verdana" w:cs="Times New Roman"/>
          <w:sz w:val="20"/>
          <w:szCs w:val="20"/>
        </w:rPr>
        <w:t>NIP: 682-14-36-049, REGON: 000300593, zwany w dalszej części „</w:t>
      </w:r>
      <w:bookmarkStart w:id="2" w:name="__DdeLink__938_1733179380"/>
      <w:r w:rsidR="007A3AD5" w:rsidRPr="00491C4B">
        <w:rPr>
          <w:rFonts w:ascii="Verdana" w:hAnsi="Verdana" w:cs="Times New Roman"/>
          <w:sz w:val="20"/>
          <w:szCs w:val="20"/>
        </w:rPr>
        <w:t>Zamawiający</w:t>
      </w:r>
      <w:bookmarkEnd w:id="2"/>
      <w:r w:rsidR="007A3AD5" w:rsidRPr="00491C4B">
        <w:rPr>
          <w:rFonts w:ascii="Verdana" w:hAnsi="Verdana" w:cs="Times New Roman"/>
          <w:sz w:val="20"/>
          <w:szCs w:val="20"/>
        </w:rPr>
        <w:t>m” lub „Odbiorcą”, który reprezentuje:</w:t>
      </w:r>
    </w:p>
    <w:p w14:paraId="61CF0A92" w14:textId="77777777" w:rsidR="00DF33F0" w:rsidRPr="00491C4B" w:rsidRDefault="00DF33F0">
      <w:pPr>
        <w:jc w:val="both"/>
        <w:rPr>
          <w:rFonts w:ascii="Verdana" w:hAnsi="Verdana" w:cs="Times New Roman"/>
          <w:sz w:val="20"/>
          <w:szCs w:val="20"/>
        </w:rPr>
      </w:pPr>
    </w:p>
    <w:p w14:paraId="5ED56023" w14:textId="20CC67A1" w:rsidR="00DF33F0" w:rsidRPr="00491C4B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491C4B">
        <w:rPr>
          <w:rFonts w:ascii="Verdana" w:hAnsi="Verdana" w:cs="Times New Roman"/>
          <w:sz w:val="20"/>
          <w:szCs w:val="20"/>
        </w:rPr>
        <w:t>Dyrektor</w:t>
      </w:r>
      <w:r w:rsidR="00054E15">
        <w:rPr>
          <w:rFonts w:ascii="Verdana" w:hAnsi="Verdana" w:cs="Times New Roman"/>
          <w:sz w:val="20"/>
          <w:szCs w:val="20"/>
        </w:rPr>
        <w:t xml:space="preserve"> Szpitala im. Ojca Rafała z Proszowic</w:t>
      </w:r>
      <w:r w:rsidRPr="00491C4B">
        <w:rPr>
          <w:rFonts w:ascii="Verdana" w:hAnsi="Verdana" w:cs="Times New Roman"/>
          <w:sz w:val="20"/>
          <w:szCs w:val="20"/>
        </w:rPr>
        <w:t xml:space="preserve"> SP ZOZ w Proszowicach –</w:t>
      </w:r>
      <w:r w:rsidR="000844FB">
        <w:rPr>
          <w:rFonts w:ascii="Verdana" w:hAnsi="Verdana" w:cs="Times New Roman"/>
          <w:sz w:val="20"/>
          <w:szCs w:val="20"/>
        </w:rPr>
        <w:t xml:space="preserve"> </w:t>
      </w:r>
      <w:r w:rsidR="004F183A" w:rsidRPr="00491C4B">
        <w:rPr>
          <w:rFonts w:ascii="Verdana" w:hAnsi="Verdana" w:cs="Times New Roman"/>
          <w:sz w:val="20"/>
          <w:szCs w:val="20"/>
        </w:rPr>
        <w:t>Zbigniew Torbus</w:t>
      </w:r>
    </w:p>
    <w:p w14:paraId="3AD5FFD3" w14:textId="77777777" w:rsidR="00DF33F0" w:rsidRPr="00491C4B" w:rsidRDefault="00DF33F0">
      <w:pPr>
        <w:jc w:val="both"/>
        <w:rPr>
          <w:rFonts w:ascii="Verdana" w:hAnsi="Verdana" w:cs="Times New Roman"/>
          <w:sz w:val="20"/>
          <w:szCs w:val="20"/>
        </w:rPr>
      </w:pPr>
    </w:p>
    <w:p w14:paraId="3EC404B7" w14:textId="77777777" w:rsidR="00DF33F0" w:rsidRPr="00F15BD4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 xml:space="preserve">a </w:t>
      </w:r>
    </w:p>
    <w:p w14:paraId="5B9C7247" w14:textId="77777777" w:rsidR="0087712B" w:rsidRPr="00F15BD4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4F74DD34" w14:textId="2310E0B2" w:rsidR="0087712B" w:rsidRPr="00F15BD4" w:rsidRDefault="000F70DA" w:rsidP="0087712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</w:t>
      </w:r>
      <w:r w:rsidR="000E50ED" w:rsidRPr="00F15BD4">
        <w:rPr>
          <w:rFonts w:ascii="Verdana" w:hAnsi="Verdana"/>
          <w:bCs/>
          <w:sz w:val="20"/>
          <w:szCs w:val="20"/>
        </w:rPr>
        <w:t xml:space="preserve">z siedzibą </w:t>
      </w:r>
      <w:r>
        <w:rPr>
          <w:rFonts w:ascii="Verdana" w:hAnsi="Verdana"/>
          <w:bCs/>
          <w:sz w:val="20"/>
          <w:szCs w:val="20"/>
        </w:rPr>
        <w:t>___________</w:t>
      </w:r>
      <w:r w:rsidR="0087712B" w:rsidRPr="00F15BD4">
        <w:rPr>
          <w:rFonts w:ascii="Verdana" w:hAnsi="Verdana"/>
          <w:bCs/>
          <w:sz w:val="20"/>
          <w:szCs w:val="20"/>
        </w:rPr>
        <w:t xml:space="preserve"> wpisaną </w:t>
      </w:r>
      <w:r>
        <w:rPr>
          <w:rFonts w:ascii="Verdana" w:hAnsi="Verdana"/>
          <w:bCs/>
          <w:sz w:val="20"/>
          <w:szCs w:val="20"/>
        </w:rPr>
        <w:t xml:space="preserve">______________ </w:t>
      </w:r>
      <w:r w:rsidR="0087712B" w:rsidRPr="00F15BD4">
        <w:rPr>
          <w:rFonts w:ascii="Verdana" w:hAnsi="Verdana"/>
          <w:bCs/>
          <w:sz w:val="20"/>
          <w:szCs w:val="20"/>
        </w:rPr>
        <w:t>pod numerem</w:t>
      </w:r>
      <w:r w:rsidR="000E50ED" w:rsidRPr="00F15BD4">
        <w:rPr>
          <w:rFonts w:ascii="Verdana" w:hAnsi="Verdana"/>
          <w:bCs/>
          <w:sz w:val="20"/>
          <w:szCs w:val="20"/>
        </w:rPr>
        <w:t xml:space="preserve"> KRS </w:t>
      </w:r>
      <w:r w:rsidR="0087712B" w:rsidRPr="00F15BD4">
        <w:rPr>
          <w:rFonts w:ascii="Verdana" w:hAnsi="Verdana"/>
          <w:bCs/>
          <w:sz w:val="20"/>
          <w:szCs w:val="20"/>
        </w:rPr>
        <w:t xml:space="preserve">, NIP: </w:t>
      </w:r>
      <w:r>
        <w:rPr>
          <w:rFonts w:ascii="Verdana" w:hAnsi="Verdana"/>
          <w:bCs/>
          <w:sz w:val="20"/>
          <w:szCs w:val="20"/>
        </w:rPr>
        <w:t>_______</w:t>
      </w:r>
      <w:r w:rsidR="0087712B" w:rsidRPr="00F15BD4">
        <w:rPr>
          <w:rFonts w:ascii="Verdana" w:hAnsi="Verdana"/>
          <w:bCs/>
          <w:sz w:val="20"/>
          <w:szCs w:val="20"/>
        </w:rPr>
        <w:t xml:space="preserve">, REGON: </w:t>
      </w:r>
      <w:r>
        <w:rPr>
          <w:rFonts w:ascii="Verdana" w:hAnsi="Verdana"/>
          <w:bCs/>
          <w:sz w:val="20"/>
          <w:szCs w:val="20"/>
        </w:rPr>
        <w:t>________</w:t>
      </w:r>
      <w:r w:rsidR="0087712B" w:rsidRPr="00F15BD4">
        <w:rPr>
          <w:rFonts w:ascii="Verdana" w:hAnsi="Verdana"/>
          <w:bCs/>
          <w:sz w:val="20"/>
          <w:szCs w:val="20"/>
        </w:rPr>
        <w:t xml:space="preserve"> </w:t>
      </w:r>
      <w:r w:rsidR="0087712B" w:rsidRPr="00F15BD4">
        <w:rPr>
          <w:rFonts w:ascii="Verdana" w:hAnsi="Verdana"/>
          <w:sz w:val="20"/>
          <w:szCs w:val="20"/>
        </w:rPr>
        <w:t xml:space="preserve"> zwaną  dalej „Wykonawcą” lub „Dostawcą”,</w:t>
      </w:r>
      <w:r w:rsidR="0087712B" w:rsidRPr="00F15BD4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br/>
      </w:r>
      <w:r w:rsidR="0087712B" w:rsidRPr="00F15BD4">
        <w:rPr>
          <w:rFonts w:ascii="Verdana" w:hAnsi="Verdana"/>
          <w:sz w:val="20"/>
          <w:szCs w:val="20"/>
        </w:rPr>
        <w:t>w imieniu której działa:</w:t>
      </w:r>
    </w:p>
    <w:p w14:paraId="5156E8A2" w14:textId="77777777" w:rsidR="0087712B" w:rsidRPr="00F15BD4" w:rsidRDefault="0087712B" w:rsidP="0087712B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0E277967" w14:textId="250F811B" w:rsidR="0087712B" w:rsidRPr="00F15BD4" w:rsidRDefault="000F70DA" w:rsidP="0087712B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</w:t>
      </w:r>
    </w:p>
    <w:p w14:paraId="653EBDED" w14:textId="77777777" w:rsidR="00DF33F0" w:rsidRPr="00F15BD4" w:rsidRDefault="00DF33F0">
      <w:pPr>
        <w:widowControl w:val="0"/>
        <w:tabs>
          <w:tab w:val="right" w:pos="7560"/>
        </w:tabs>
        <w:jc w:val="both"/>
        <w:rPr>
          <w:rFonts w:ascii="Verdana" w:hAnsi="Verdana" w:cs="Times New Roman"/>
          <w:sz w:val="20"/>
          <w:szCs w:val="20"/>
        </w:rPr>
      </w:pPr>
    </w:p>
    <w:p w14:paraId="33092941" w14:textId="77777777" w:rsidR="00DF33F0" w:rsidRPr="00F15BD4" w:rsidRDefault="00DF33F0">
      <w:pPr>
        <w:tabs>
          <w:tab w:val="right" w:pos="7560"/>
        </w:tabs>
        <w:spacing w:line="100" w:lineRule="atLeast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01807BA2" w14:textId="2F710FC0" w:rsidR="00DF33F0" w:rsidRPr="00F15BD4" w:rsidRDefault="007A3AD5">
      <w:pPr>
        <w:tabs>
          <w:tab w:val="right" w:pos="7560"/>
        </w:tabs>
        <w:spacing w:line="100" w:lineRule="atLeast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Niniejsze postępowanie prowadzone jest bez stosowania przepisów ustawy z dnia 1</w:t>
      </w:r>
      <w:r w:rsidR="00B21CAC" w:rsidRPr="00F15BD4">
        <w:rPr>
          <w:rFonts w:ascii="Verdana" w:hAnsi="Verdana" w:cs="Times New Roman"/>
          <w:sz w:val="20"/>
          <w:szCs w:val="20"/>
        </w:rPr>
        <w:t>1</w:t>
      </w:r>
      <w:r w:rsidRPr="00F15BD4">
        <w:rPr>
          <w:rFonts w:ascii="Verdana" w:hAnsi="Verdana" w:cs="Times New Roman"/>
          <w:sz w:val="20"/>
          <w:szCs w:val="20"/>
        </w:rPr>
        <w:t xml:space="preserve"> września 2019 r.  Prawo Zamówień Publicznych (Dz. U. z 2</w:t>
      </w:r>
      <w:r w:rsidR="004F183A" w:rsidRPr="00F15BD4">
        <w:rPr>
          <w:rFonts w:ascii="Verdana" w:hAnsi="Verdana" w:cs="Times New Roman"/>
          <w:sz w:val="20"/>
          <w:szCs w:val="20"/>
        </w:rPr>
        <w:t>02</w:t>
      </w:r>
      <w:r w:rsidR="00F561AB" w:rsidRPr="00F15BD4">
        <w:rPr>
          <w:rFonts w:ascii="Verdana" w:hAnsi="Verdana" w:cs="Times New Roman"/>
          <w:sz w:val="20"/>
          <w:szCs w:val="20"/>
        </w:rPr>
        <w:t>4</w:t>
      </w:r>
      <w:r w:rsidRPr="00F15BD4">
        <w:rPr>
          <w:rFonts w:ascii="Verdana" w:hAnsi="Verdana" w:cs="Times New Roman"/>
          <w:sz w:val="20"/>
          <w:szCs w:val="20"/>
        </w:rPr>
        <w:t xml:space="preserve"> r., poz. </w:t>
      </w:r>
      <w:r w:rsidR="00F561AB" w:rsidRPr="00F15BD4">
        <w:rPr>
          <w:rFonts w:ascii="Verdana" w:hAnsi="Verdana" w:cs="Times New Roman"/>
          <w:sz w:val="20"/>
          <w:szCs w:val="20"/>
        </w:rPr>
        <w:t>1320</w:t>
      </w:r>
      <w:r w:rsidRPr="00F15BD4">
        <w:rPr>
          <w:rFonts w:ascii="Verdana" w:hAnsi="Verdana" w:cs="Times New Roman"/>
          <w:sz w:val="20"/>
          <w:szCs w:val="20"/>
        </w:rPr>
        <w:t xml:space="preserve"> z późniejszymi zmianami). </w:t>
      </w:r>
      <w:r w:rsidR="00F561AB" w:rsidRPr="00F15BD4">
        <w:rPr>
          <w:rFonts w:ascii="Verdana" w:hAnsi="Verdana" w:cs="Times New Roman"/>
          <w:sz w:val="20"/>
          <w:szCs w:val="20"/>
        </w:rPr>
        <w:t xml:space="preserve">Oznaczenie sprawy: </w:t>
      </w:r>
      <w:r w:rsidR="00B6493B" w:rsidRPr="00F15BD4">
        <w:rPr>
          <w:rFonts w:ascii="Verdana" w:hAnsi="Verdana" w:cs="Times New Roman"/>
          <w:sz w:val="20"/>
          <w:szCs w:val="20"/>
        </w:rPr>
        <w:t>0</w:t>
      </w:r>
      <w:r w:rsidR="000F70DA">
        <w:rPr>
          <w:rFonts w:ascii="Verdana" w:hAnsi="Verdana" w:cs="Times New Roman"/>
          <w:sz w:val="20"/>
          <w:szCs w:val="20"/>
        </w:rPr>
        <w:t>8</w:t>
      </w:r>
      <w:r w:rsidR="00144723" w:rsidRPr="00F15BD4">
        <w:rPr>
          <w:rFonts w:ascii="Verdana" w:hAnsi="Verdana" w:cs="Times New Roman"/>
          <w:sz w:val="20"/>
          <w:szCs w:val="20"/>
        </w:rPr>
        <w:t>/202</w:t>
      </w:r>
      <w:r w:rsidR="00B6493B" w:rsidRPr="00F15BD4">
        <w:rPr>
          <w:rFonts w:ascii="Verdana" w:hAnsi="Verdana" w:cs="Times New Roman"/>
          <w:sz w:val="20"/>
          <w:szCs w:val="20"/>
        </w:rPr>
        <w:t>5</w:t>
      </w:r>
    </w:p>
    <w:p w14:paraId="3913A13C" w14:textId="77777777" w:rsidR="00DF33F0" w:rsidRPr="00054E15" w:rsidRDefault="00DF33F0">
      <w:pPr>
        <w:widowControl w:val="0"/>
        <w:tabs>
          <w:tab w:val="right" w:pos="7560"/>
        </w:tabs>
        <w:spacing w:line="100" w:lineRule="atLeast"/>
        <w:jc w:val="both"/>
        <w:rPr>
          <w:rFonts w:ascii="Verdana" w:hAnsi="Verdana" w:cs="Times New Roman"/>
          <w:sz w:val="20"/>
          <w:szCs w:val="20"/>
          <w:highlight w:val="yellow"/>
        </w:rPr>
      </w:pPr>
    </w:p>
    <w:p w14:paraId="411D5B28" w14:textId="77777777" w:rsidR="00DF33F0" w:rsidRPr="00F15BD4" w:rsidRDefault="00DF33F0">
      <w:pPr>
        <w:widowControl w:val="0"/>
        <w:tabs>
          <w:tab w:val="right" w:pos="7560"/>
        </w:tabs>
        <w:jc w:val="both"/>
        <w:rPr>
          <w:rFonts w:ascii="Verdana" w:hAnsi="Verdana" w:cs="Times New Roman"/>
          <w:sz w:val="20"/>
          <w:szCs w:val="20"/>
        </w:rPr>
      </w:pPr>
    </w:p>
    <w:p w14:paraId="1E3EE31A" w14:textId="77777777" w:rsidR="00DF33F0" w:rsidRPr="00F15BD4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F15BD4">
        <w:rPr>
          <w:rFonts w:ascii="Verdana" w:hAnsi="Verdana" w:cs="Times New Roman"/>
          <w:b/>
          <w:sz w:val="20"/>
          <w:szCs w:val="20"/>
        </w:rPr>
        <w:t>Przedmiot umowy.</w:t>
      </w:r>
    </w:p>
    <w:p w14:paraId="6D9B208D" w14:textId="77777777" w:rsidR="00DF33F0" w:rsidRPr="00F15BD4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733CC5B1" w14:textId="1B1D7F53" w:rsidR="00DF33F0" w:rsidRPr="00F15BD4" w:rsidRDefault="007A3AD5" w:rsidP="00491C4B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Na podstawie niniejszej umowy Wykonawca zobowiązuje się dostarczyć</w:t>
      </w:r>
      <w:r w:rsidR="003F3445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  <w:shd w:val="clear" w:color="auto" w:fill="FFFFFF"/>
        </w:rPr>
        <w:t>fabrycznie now</w:t>
      </w:r>
      <w:r w:rsidR="000E50ED" w:rsidRPr="00F15BD4">
        <w:rPr>
          <w:rFonts w:ascii="Verdana" w:hAnsi="Verdana" w:cs="Times New Roman"/>
          <w:sz w:val="20"/>
          <w:szCs w:val="20"/>
          <w:shd w:val="clear" w:color="auto" w:fill="FFFFFF"/>
        </w:rPr>
        <w:t>y</w:t>
      </w:r>
      <w:r w:rsidR="00C6246A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bookmarkStart w:id="3" w:name="__DdeLink__4587_1354059231"/>
      <w:bookmarkEnd w:id="3"/>
      <w:r w:rsidR="00287957" w:rsidRPr="00F15BD4">
        <w:rPr>
          <w:rFonts w:ascii="Verdana" w:hAnsi="Verdana" w:cs="Times New Roman"/>
          <w:sz w:val="20"/>
          <w:szCs w:val="20"/>
          <w:shd w:val="clear" w:color="auto" w:fill="FFFFFF"/>
        </w:rPr>
        <w:t>aparat</w:t>
      </w:r>
      <w:r w:rsidR="00C54659">
        <w:rPr>
          <w:rFonts w:ascii="Verdana" w:hAnsi="Verdana" w:cs="Times New Roman"/>
          <w:sz w:val="20"/>
          <w:szCs w:val="20"/>
          <w:shd w:val="clear" w:color="auto" w:fill="FFFFFF"/>
        </w:rPr>
        <w:t xml:space="preserve"> do</w:t>
      </w:r>
      <w:r w:rsidR="00287957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F70DA">
        <w:rPr>
          <w:rFonts w:ascii="Verdana" w:hAnsi="Verdana" w:cs="Times New Roman"/>
          <w:sz w:val="20"/>
          <w:szCs w:val="20"/>
          <w:shd w:val="clear" w:color="auto" w:fill="FFFFFF"/>
        </w:rPr>
        <w:t>magnetoterapii z wyposażeniem</w:t>
      </w:r>
      <w:r w:rsidR="00144723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typ/model </w:t>
      </w:r>
      <w:r w:rsidR="000844FB" w:rsidRPr="00F15BD4">
        <w:rPr>
          <w:rFonts w:ascii="Verdana" w:hAnsi="Verdana" w:cs="Times New Roman"/>
          <w:sz w:val="20"/>
          <w:szCs w:val="20"/>
          <w:shd w:val="clear" w:color="auto" w:fill="FFFFFF"/>
        </w:rPr>
        <w:t>___________</w:t>
      </w:r>
      <w:r w:rsidR="00054E15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0F70DA">
        <w:rPr>
          <w:rFonts w:ascii="Verdana" w:hAnsi="Verdana" w:cs="Times New Roman"/>
          <w:sz w:val="20"/>
          <w:szCs w:val="20"/>
          <w:shd w:val="clear" w:color="auto" w:fill="FFFFFF"/>
        </w:rPr>
        <w:br/>
      </w:r>
      <w:r w:rsidR="00F81F72" w:rsidRPr="00F15BD4">
        <w:rPr>
          <w:rFonts w:ascii="Verdana" w:hAnsi="Verdana" w:cs="Times New Roman"/>
          <w:sz w:val="20"/>
          <w:szCs w:val="20"/>
          <w:shd w:val="clear" w:color="auto" w:fill="FFFFFF"/>
        </w:rPr>
        <w:t>o</w:t>
      </w:r>
      <w:r w:rsidR="0011610B"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parametrach i właściwościach zgodnych</w:t>
      </w:r>
      <w:r w:rsidR="00030774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z opisem Zamawiającego zawartym</w:t>
      </w:r>
      <w:r w:rsidR="00054E15" w:rsidRPr="00F15BD4">
        <w:rPr>
          <w:rFonts w:ascii="Verdana" w:hAnsi="Verdana" w:cs="Times New Roman"/>
          <w:sz w:val="20"/>
          <w:szCs w:val="20"/>
        </w:rPr>
        <w:t xml:space="preserve"> </w:t>
      </w:r>
      <w:r w:rsidR="000F70DA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w zapytaniu ofertowym i w złożonej w ramach postępowania  o udzielenie zamówienia publicznego ofercie, zwany w dalszej części „Przedmiotem Umowy”.</w:t>
      </w:r>
    </w:p>
    <w:p w14:paraId="7D791CE5" w14:textId="6BCA8BD3" w:rsidR="00DF33F0" w:rsidRPr="00F15BD4" w:rsidRDefault="007A3AD5" w:rsidP="00491C4B">
      <w:pPr>
        <w:numPr>
          <w:ilvl w:val="1"/>
          <w:numId w:val="2"/>
        </w:numPr>
        <w:tabs>
          <w:tab w:val="clear" w:pos="1361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oświadcza, że posiada doświadczenie w dostawie i wykonywaniu serwisu po dostawie medycznych urządzeń specjalistycznych takich jak składające się na Przedmiot Umowy a ponadto oświadcza również, że Przedmiot Umowy będzie nowy, posiada wszelkie niezbędne, wymagane przez Zamawiającego parametry techniczne, jest wolny od jakichkolwiek wad fizycznych i prawnych oraz że zdatny jest do użytku zgodnego z jego przeznaczeniem i założonym celem.</w:t>
      </w:r>
    </w:p>
    <w:p w14:paraId="2A56784D" w14:textId="77777777" w:rsidR="00DF33F0" w:rsidRPr="00F15BD4" w:rsidRDefault="00DF33F0" w:rsidP="00491C4B">
      <w:pPr>
        <w:ind w:left="709" w:hanging="567"/>
        <w:jc w:val="both"/>
        <w:rPr>
          <w:rFonts w:ascii="Verdana" w:hAnsi="Verdana" w:cs="Times New Roman"/>
          <w:sz w:val="20"/>
          <w:szCs w:val="20"/>
        </w:rPr>
      </w:pPr>
    </w:p>
    <w:p w14:paraId="509EE713" w14:textId="383E5806" w:rsidR="00C54659" w:rsidRPr="00D174E1" w:rsidRDefault="007A3AD5" w:rsidP="00A51A82">
      <w:pPr>
        <w:numPr>
          <w:ilvl w:val="1"/>
          <w:numId w:val="2"/>
        </w:numPr>
        <w:tabs>
          <w:tab w:val="clear" w:pos="1361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oświadcza, że przedmiot umowy spełnia wymagania określone</w:t>
      </w:r>
      <w:r w:rsidR="00F548CB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 xml:space="preserve">w ustawie </w:t>
      </w:r>
      <w:r w:rsidR="0054013B" w:rsidRPr="00F15BD4">
        <w:rPr>
          <w:rFonts w:ascii="Verdana" w:eastAsia="Lucida Sans Unicode" w:hAnsi="Verdana" w:cs="Times New Roman"/>
          <w:color w:val="000000"/>
          <w:sz w:val="20"/>
          <w:szCs w:val="20"/>
        </w:rPr>
        <w:t>z dnia 7 kwietnia 2022 r. o wyrobach medycznych (Dz. U. 2022 r. poz. 974 z późniejszymi zmianami).</w:t>
      </w:r>
    </w:p>
    <w:p w14:paraId="3D4C2B88" w14:textId="77777777" w:rsidR="00C54659" w:rsidRPr="00F15BD4" w:rsidRDefault="00C54659" w:rsidP="00A51A82">
      <w:pPr>
        <w:jc w:val="both"/>
        <w:rPr>
          <w:rFonts w:ascii="Verdana" w:hAnsi="Verdana" w:cs="Times New Roman"/>
          <w:sz w:val="20"/>
          <w:szCs w:val="20"/>
        </w:rPr>
      </w:pPr>
    </w:p>
    <w:p w14:paraId="6014B2AC" w14:textId="77777777" w:rsidR="00DF33F0" w:rsidRPr="00F15BD4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F15BD4">
        <w:rPr>
          <w:rFonts w:ascii="Verdana" w:hAnsi="Verdana" w:cs="Times New Roman"/>
          <w:b/>
          <w:sz w:val="20"/>
          <w:szCs w:val="20"/>
        </w:rPr>
        <w:t>Wartość umowy, cena sprzedaży.</w:t>
      </w:r>
    </w:p>
    <w:p w14:paraId="15176C45" w14:textId="77777777" w:rsidR="00DF33F0" w:rsidRPr="00F15BD4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14C2C7A3" w14:textId="36777584" w:rsidR="0011610B" w:rsidRPr="00F15BD4" w:rsidRDefault="007A3AD5" w:rsidP="0011610B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 xml:space="preserve">Wartość Przedmiotu Umowy strony ustalają na </w:t>
      </w:r>
      <w:r w:rsidR="00F15BD4">
        <w:rPr>
          <w:rFonts w:ascii="Verdana" w:hAnsi="Verdana" w:cs="Times New Roman"/>
          <w:sz w:val="20"/>
          <w:szCs w:val="20"/>
        </w:rPr>
        <w:t>_________</w:t>
      </w:r>
      <w:r w:rsidRPr="00F15BD4">
        <w:rPr>
          <w:rFonts w:ascii="Verdana" w:hAnsi="Verdana" w:cs="Times New Roman"/>
          <w:sz w:val="20"/>
          <w:szCs w:val="20"/>
        </w:rPr>
        <w:t xml:space="preserve"> zł (słownie: </w:t>
      </w:r>
      <w:r w:rsidR="00F15BD4">
        <w:rPr>
          <w:rFonts w:ascii="Verdana" w:hAnsi="Verdana" w:cs="Times New Roman"/>
          <w:sz w:val="20"/>
          <w:szCs w:val="20"/>
        </w:rPr>
        <w:t>_________</w:t>
      </w:r>
      <w:r w:rsidRPr="00F15BD4">
        <w:rPr>
          <w:rFonts w:ascii="Verdana" w:hAnsi="Verdana" w:cs="Times New Roman"/>
          <w:sz w:val="20"/>
          <w:szCs w:val="20"/>
        </w:rPr>
        <w:t>) brutto, w tym podatek od towarów i usług VAT</w:t>
      </w:r>
      <w:r w:rsidR="00F548CB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 xml:space="preserve">wysokości </w:t>
      </w:r>
      <w:r w:rsidR="00F15BD4">
        <w:rPr>
          <w:rFonts w:ascii="Verdana" w:hAnsi="Verdana" w:cs="Times New Roman"/>
          <w:sz w:val="20"/>
          <w:szCs w:val="20"/>
        </w:rPr>
        <w:t>_____</w:t>
      </w:r>
      <w:r w:rsidRPr="00F15BD4">
        <w:rPr>
          <w:rFonts w:ascii="Verdana" w:hAnsi="Verdana" w:cs="Times New Roman"/>
          <w:sz w:val="20"/>
          <w:szCs w:val="20"/>
        </w:rPr>
        <w:t xml:space="preserve"> zł (słownie:</w:t>
      </w:r>
      <w:r w:rsidR="0087712B" w:rsidRPr="00F15BD4">
        <w:rPr>
          <w:rFonts w:ascii="Verdana" w:hAnsi="Verdana" w:cs="Times New Roman"/>
          <w:sz w:val="20"/>
          <w:szCs w:val="20"/>
        </w:rPr>
        <w:t xml:space="preserve"> </w:t>
      </w:r>
      <w:r w:rsidR="00F15BD4">
        <w:rPr>
          <w:rFonts w:ascii="Verdana" w:hAnsi="Verdana" w:cs="Times New Roman"/>
          <w:sz w:val="20"/>
          <w:szCs w:val="20"/>
        </w:rPr>
        <w:t>_______</w:t>
      </w:r>
      <w:r w:rsidRPr="00F15BD4">
        <w:rPr>
          <w:rFonts w:ascii="Verdana" w:hAnsi="Verdana" w:cs="Times New Roman"/>
          <w:sz w:val="20"/>
          <w:szCs w:val="20"/>
        </w:rPr>
        <w:t>). Powyższa wartość stanowi cenę sprzedaży/dostawy Przedmiotu Umowy.</w:t>
      </w:r>
    </w:p>
    <w:p w14:paraId="296E7020" w14:textId="5F165BE1" w:rsidR="00997155" w:rsidRPr="00C54659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Wynagrodzenie wymienione w ustępie 2.1. Umowy obejmuje wszelkie koszty związane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z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dostaw</w:t>
      </w:r>
      <w:r w:rsidR="00C6246A" w:rsidRPr="00F15BD4">
        <w:rPr>
          <w:rFonts w:ascii="Verdana" w:hAnsi="Verdana" w:cs="Times New Roman"/>
          <w:sz w:val="20"/>
          <w:szCs w:val="20"/>
        </w:rPr>
        <w:t>ą</w:t>
      </w:r>
      <w:r w:rsidRPr="00F15BD4">
        <w:rPr>
          <w:rFonts w:ascii="Verdana" w:hAnsi="Verdana" w:cs="Times New Roman"/>
          <w:sz w:val="20"/>
          <w:szCs w:val="20"/>
        </w:rPr>
        <w:t xml:space="preserve"> Przedmiotu umowy.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 szczególności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koszty transportu, ubezpieczenia</w:t>
      </w:r>
      <w:r w:rsidRPr="00C54659">
        <w:rPr>
          <w:rFonts w:ascii="Verdana" w:hAnsi="Verdana" w:cs="Times New Roman"/>
          <w:sz w:val="20"/>
          <w:szCs w:val="20"/>
        </w:rPr>
        <w:t xml:space="preserve">, </w:t>
      </w:r>
      <w:r w:rsidR="00C54659" w:rsidRPr="00C54659">
        <w:rPr>
          <w:rFonts w:ascii="Verdana" w:hAnsi="Verdana" w:cs="Times New Roman"/>
          <w:sz w:val="20"/>
          <w:szCs w:val="20"/>
        </w:rPr>
        <w:t>instruktarzu</w:t>
      </w:r>
      <w:r w:rsidRPr="00C54659">
        <w:rPr>
          <w:rFonts w:ascii="Verdana" w:hAnsi="Verdana" w:cs="Times New Roman"/>
          <w:sz w:val="20"/>
          <w:szCs w:val="20"/>
        </w:rPr>
        <w:t xml:space="preserve"> personelu Zamawiającego z obsługi Przedmiotu umowy, należności celnych.</w:t>
      </w:r>
    </w:p>
    <w:p w14:paraId="2DBC7B9E" w14:textId="77777777" w:rsidR="00DF33F0" w:rsidRPr="00F15BD4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C54659">
        <w:rPr>
          <w:rFonts w:ascii="Verdana" w:hAnsi="Verdana" w:cs="Times New Roman"/>
          <w:b/>
          <w:sz w:val="20"/>
          <w:szCs w:val="20"/>
        </w:rPr>
        <w:lastRenderedPageBreak/>
        <w:t>Zasady dostawy Przedmiotu</w:t>
      </w:r>
      <w:r w:rsidRPr="00F15BD4">
        <w:rPr>
          <w:rFonts w:ascii="Verdana" w:hAnsi="Verdana" w:cs="Times New Roman"/>
          <w:b/>
          <w:sz w:val="20"/>
          <w:szCs w:val="20"/>
        </w:rPr>
        <w:t xml:space="preserve"> Umowy oraz jego zainstalowanie.</w:t>
      </w:r>
    </w:p>
    <w:p w14:paraId="32DF1C77" w14:textId="77777777" w:rsidR="00DF33F0" w:rsidRPr="00F15BD4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1CEEBDC1" w14:textId="263BB35A" w:rsidR="005B03C3" w:rsidRPr="00F15BD4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zobowiązuje się dostarczyć Przedmiot Umowy do siedziby Zamawiającego własnym środkiem transportu, na własne ryzyko w terminie do</w:t>
      </w:r>
      <w:r w:rsidR="008A2864" w:rsidRPr="00F15BD4">
        <w:rPr>
          <w:rFonts w:ascii="Verdana" w:hAnsi="Verdana" w:cs="Times New Roman"/>
          <w:b/>
          <w:bCs/>
          <w:sz w:val="20"/>
          <w:szCs w:val="20"/>
        </w:rPr>
        <w:br/>
      </w:r>
      <w:r w:rsidR="00D174E1">
        <w:rPr>
          <w:rFonts w:ascii="Verdana" w:hAnsi="Verdana" w:cs="Times New Roman"/>
          <w:b/>
          <w:bCs/>
          <w:sz w:val="20"/>
          <w:szCs w:val="20"/>
        </w:rPr>
        <w:t xml:space="preserve">14 </w:t>
      </w:r>
      <w:r w:rsidR="00E70B29" w:rsidRPr="00F15BD4">
        <w:rPr>
          <w:rFonts w:ascii="Verdana" w:hAnsi="Verdana" w:cs="Times New Roman"/>
          <w:b/>
          <w:bCs/>
          <w:sz w:val="20"/>
          <w:szCs w:val="20"/>
        </w:rPr>
        <w:t>dni</w:t>
      </w:r>
      <w:r w:rsidRPr="00F15BD4">
        <w:rPr>
          <w:rFonts w:ascii="Verdana" w:hAnsi="Verdana" w:cs="Times New Roman"/>
          <w:sz w:val="20"/>
          <w:szCs w:val="20"/>
          <w:shd w:val="clear" w:color="auto" w:fill="FFFFFF"/>
        </w:rPr>
        <w:t xml:space="preserve"> od dnia podpisania umowy.</w:t>
      </w:r>
      <w:r w:rsidRPr="00F15BD4">
        <w:rPr>
          <w:rFonts w:ascii="Verdana" w:hAnsi="Verdana" w:cs="Times New Roman"/>
          <w:sz w:val="20"/>
          <w:szCs w:val="20"/>
        </w:rPr>
        <w:t xml:space="preserve"> </w:t>
      </w:r>
    </w:p>
    <w:p w14:paraId="78BB86A3" w14:textId="5C0B82B4" w:rsidR="005B03C3" w:rsidRPr="00F15BD4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zobowiązany jest przekazać Zamawiającemu wszelkie dokumenty związane z dostawą Przedmiotu Umowy w tym wszelkie dokumenty finansowe obejmujące w szczególności odpowiednią fakturę VAT oraz inne dokumenty niezbędne do wykorzystania i użytkowania Przedmiotu Umowy w sposób zgodny</w:t>
      </w:r>
      <w:r w:rsidR="005B03C3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z jego przeznaczeniem, w szczególności dokument gwarancji oraz instrukcję obsługi</w:t>
      </w:r>
      <w:r w:rsidRPr="00F15BD4">
        <w:rPr>
          <w:rFonts w:ascii="Verdana" w:hAnsi="Verdana" w:cs="Times New Roman"/>
          <w:sz w:val="20"/>
          <w:szCs w:val="20"/>
        </w:rPr>
        <w:br/>
        <w:t>w języku polskim.</w:t>
      </w:r>
    </w:p>
    <w:p w14:paraId="1E39DC68" w14:textId="77777777" w:rsidR="005B03C3" w:rsidRPr="00F15BD4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Wykonawca ponosi ryzyko uszkodzenia lub utraty Przedmiotu Umowy, aż do chwili wydania go Zamawiającemu, co potwierdzone zostanie odpowiednim protokołem odbioru Przedmiotu Umowy, o którym mowa poniżej lub innym dokumentem potwierdzającym zgodne z Umową dostarczenie Przedmiotu Umowy.</w:t>
      </w:r>
    </w:p>
    <w:p w14:paraId="5C65A9AD" w14:textId="77777777" w:rsidR="00F15BD4" w:rsidRDefault="007A3AD5" w:rsidP="00F15BD4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Odbiór Przedmiotu Umowy dokonywany zostanie przez Zamawiającego</w:t>
      </w:r>
      <w:r w:rsidR="005B03C3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i Wykonawcę w siedzibie Zamawiającego.</w:t>
      </w:r>
      <w:r w:rsidR="00C6246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 czasie odbioru sprawdzone zostaną kompletność dostawy, funkcjonalność</w:t>
      </w:r>
      <w:r w:rsidR="004F183A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i parametry Przedmiotu Umowy. Odbiór końcowy zostanie potwierdzony podpisaniem bez zastrzeżeń przez upoważnione osoby protokołu odbioru.</w:t>
      </w:r>
    </w:p>
    <w:p w14:paraId="766501A9" w14:textId="0704C0D0" w:rsidR="005B03C3" w:rsidRPr="000B6195" w:rsidRDefault="007A3AD5" w:rsidP="00F15BD4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F15BD4">
        <w:rPr>
          <w:rFonts w:ascii="Verdana" w:hAnsi="Verdana" w:cs="Times New Roman"/>
          <w:sz w:val="20"/>
          <w:szCs w:val="20"/>
        </w:rPr>
        <w:t>W przypadku dostarczenia przez Dostawcę Przedmiotu Umowy wadliwego Strony sporządzą na tę okoliczność protokół lub stosowną adnotację w protokole odbioru,</w:t>
      </w:r>
      <w:r w:rsidRPr="00F15BD4">
        <w:rPr>
          <w:rFonts w:ascii="Verdana" w:hAnsi="Verdana" w:cs="Times New Roman"/>
          <w:sz w:val="20"/>
          <w:szCs w:val="20"/>
        </w:rPr>
        <w:br/>
        <w:t>o którym mowa w ustępie 3.4. powyżej, o ile wada wyszła na jaw w trakcie odbioru Przedmiotu Umowy. W takim przypadku Zamawiający odmówi przyjęcia Przedmiotu Umowy a Wykonawca zobowiązany będzie w ciągu 7 kolejnych dni dokonać wymiany Przedmiotu Umowy lub jego poszczególnych elementów na</w:t>
      </w:r>
      <w:r w:rsidR="005B03C3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pełnowartościowy.</w:t>
      </w:r>
      <w:r w:rsidRPr="00F15BD4">
        <w:rPr>
          <w:rFonts w:ascii="Verdana" w:hAnsi="Verdana" w:cs="Times New Roman"/>
          <w:sz w:val="20"/>
          <w:szCs w:val="20"/>
        </w:rPr>
        <w:br/>
        <w:t>W przypadku niedostarczenia Przedmiotu Umowy zgodnego z umową w wyżej wskazanym terminie Zamawiającemu przysługuje prawo skorzystania</w:t>
      </w:r>
      <w:r w:rsidR="005B03C3" w:rsidRPr="00F15BD4">
        <w:rPr>
          <w:rFonts w:ascii="Verdana" w:hAnsi="Verdana" w:cs="Times New Roman"/>
          <w:sz w:val="20"/>
          <w:szCs w:val="20"/>
        </w:rPr>
        <w:br/>
      </w:r>
      <w:r w:rsidRPr="00F15BD4">
        <w:rPr>
          <w:rFonts w:ascii="Verdana" w:hAnsi="Verdana" w:cs="Times New Roman"/>
          <w:sz w:val="20"/>
          <w:szCs w:val="20"/>
        </w:rPr>
        <w:t>z</w:t>
      </w:r>
      <w:r w:rsidR="005B03C3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>wynikającego</w:t>
      </w:r>
      <w:r w:rsidR="005B03C3" w:rsidRPr="00F15BD4">
        <w:rPr>
          <w:rFonts w:ascii="Verdana" w:hAnsi="Verdana" w:cs="Times New Roman"/>
          <w:sz w:val="20"/>
          <w:szCs w:val="20"/>
        </w:rPr>
        <w:t xml:space="preserve"> </w:t>
      </w:r>
      <w:r w:rsidRPr="00F15BD4">
        <w:rPr>
          <w:rFonts w:ascii="Verdana" w:hAnsi="Verdana" w:cs="Times New Roman"/>
          <w:sz w:val="20"/>
          <w:szCs w:val="20"/>
        </w:rPr>
        <w:t xml:space="preserve">z tego postanowienia prawa do odstąpienia od niniejszej umowy, które Zamawiający może wykonać w ciągu 14 dni od bezskutecznego upływu </w:t>
      </w:r>
      <w:r w:rsidRPr="000B6195">
        <w:rPr>
          <w:rFonts w:ascii="Verdana" w:hAnsi="Verdana" w:cs="Times New Roman"/>
          <w:sz w:val="20"/>
          <w:szCs w:val="20"/>
        </w:rPr>
        <w:t xml:space="preserve">powyżej określonego terminu. </w:t>
      </w:r>
    </w:p>
    <w:p w14:paraId="06FF29CF" w14:textId="3F86A68C" w:rsidR="00997155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99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 xml:space="preserve">Po dostarczeniu Przedmiotu Umowy Wykonawca  zobowiązany jest do </w:t>
      </w:r>
      <w:r w:rsidR="000B6195" w:rsidRPr="000B6195">
        <w:rPr>
          <w:rFonts w:ascii="Verdana" w:hAnsi="Verdana" w:cs="Times New Roman"/>
          <w:sz w:val="20"/>
          <w:szCs w:val="20"/>
        </w:rPr>
        <w:t>udzielenia instruktażu</w:t>
      </w:r>
      <w:r w:rsidRPr="000B6195">
        <w:rPr>
          <w:rFonts w:ascii="Verdana" w:hAnsi="Verdana" w:cs="Times New Roman"/>
          <w:sz w:val="20"/>
          <w:szCs w:val="20"/>
        </w:rPr>
        <w:t xml:space="preserve"> bezpośrednie</w:t>
      </w:r>
      <w:r w:rsidR="000B6195" w:rsidRPr="000B6195">
        <w:rPr>
          <w:rFonts w:ascii="Verdana" w:hAnsi="Verdana" w:cs="Times New Roman"/>
          <w:sz w:val="20"/>
          <w:szCs w:val="20"/>
        </w:rPr>
        <w:t>mu</w:t>
      </w:r>
      <w:r w:rsidRPr="000B6195">
        <w:rPr>
          <w:rFonts w:ascii="Verdana" w:hAnsi="Verdana" w:cs="Times New Roman"/>
          <w:sz w:val="20"/>
          <w:szCs w:val="20"/>
        </w:rPr>
        <w:t xml:space="preserve"> użytkownik</w:t>
      </w:r>
      <w:r w:rsidR="000B6195" w:rsidRPr="000B6195">
        <w:rPr>
          <w:rFonts w:ascii="Verdana" w:hAnsi="Verdana" w:cs="Times New Roman"/>
          <w:sz w:val="20"/>
          <w:szCs w:val="20"/>
        </w:rPr>
        <w:t>owi</w:t>
      </w:r>
      <w:r w:rsidRPr="000B6195">
        <w:rPr>
          <w:rFonts w:ascii="Verdana" w:hAnsi="Verdana" w:cs="Times New Roman"/>
          <w:sz w:val="20"/>
          <w:szCs w:val="20"/>
        </w:rPr>
        <w:t>/użytkownik</w:t>
      </w:r>
      <w:r w:rsidR="000B6195" w:rsidRPr="000B6195">
        <w:rPr>
          <w:rFonts w:ascii="Verdana" w:hAnsi="Verdana" w:cs="Times New Roman"/>
          <w:sz w:val="20"/>
          <w:szCs w:val="20"/>
        </w:rPr>
        <w:t>om</w:t>
      </w:r>
      <w:r w:rsidRPr="000B6195">
        <w:rPr>
          <w:rFonts w:ascii="Verdana" w:hAnsi="Verdana" w:cs="Times New Roman"/>
          <w:sz w:val="20"/>
          <w:szCs w:val="20"/>
        </w:rPr>
        <w:t xml:space="preserve"> Przedmiotu Umowy </w:t>
      </w:r>
      <w:r w:rsidR="000B6195" w:rsidRPr="000B6195">
        <w:rPr>
          <w:rFonts w:ascii="Verdana" w:hAnsi="Verdana" w:cs="Times New Roman"/>
          <w:sz w:val="20"/>
          <w:szCs w:val="20"/>
        </w:rPr>
        <w:br/>
      </w:r>
      <w:r w:rsidRPr="000B6195">
        <w:rPr>
          <w:rFonts w:ascii="Verdana" w:hAnsi="Verdana" w:cs="Times New Roman"/>
          <w:sz w:val="20"/>
          <w:szCs w:val="20"/>
        </w:rPr>
        <w:t>z zasad jego użytkowania.</w:t>
      </w:r>
    </w:p>
    <w:p w14:paraId="43926E35" w14:textId="77777777" w:rsidR="00DF33F0" w:rsidRPr="000B6195" w:rsidRDefault="007A3AD5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b/>
          <w:sz w:val="20"/>
          <w:szCs w:val="20"/>
        </w:rPr>
        <w:t>Podwykonawcy.</w:t>
      </w:r>
    </w:p>
    <w:p w14:paraId="639AAECF" w14:textId="77777777" w:rsidR="00DF33F0" w:rsidRPr="00AA35F3" w:rsidRDefault="00DF33F0">
      <w:pPr>
        <w:ind w:left="680"/>
        <w:rPr>
          <w:rFonts w:ascii="Verdana" w:hAnsi="Verdana" w:cs="Times New Roman"/>
          <w:b/>
          <w:sz w:val="20"/>
          <w:szCs w:val="20"/>
        </w:rPr>
      </w:pPr>
    </w:p>
    <w:p w14:paraId="403126F2" w14:textId="57698DA1" w:rsidR="00DF33F0" w:rsidRPr="00AA35F3" w:rsidRDefault="007A3AD5" w:rsidP="005B03C3">
      <w:pPr>
        <w:pStyle w:val="Akapitzlist"/>
        <w:numPr>
          <w:ilvl w:val="1"/>
          <w:numId w:val="2"/>
        </w:numPr>
        <w:tabs>
          <w:tab w:val="clear" w:pos="1361"/>
          <w:tab w:val="num" w:pos="1134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sz w:val="20"/>
          <w:szCs w:val="20"/>
        </w:rPr>
        <w:t>Wykonawca zobowiązuje się wykonać zamówienie samodzielnie bez udziału</w:t>
      </w:r>
      <w:r w:rsidR="00470961" w:rsidRPr="00AA35F3">
        <w:rPr>
          <w:rFonts w:ascii="Verdana" w:hAnsi="Verdana" w:cs="Times New Roman"/>
          <w:sz w:val="20"/>
          <w:szCs w:val="20"/>
        </w:rPr>
        <w:t>/</w:t>
      </w:r>
      <w:r w:rsidR="00470961" w:rsidRPr="00AA35F3">
        <w:rPr>
          <w:rFonts w:ascii="Verdana" w:hAnsi="Verdana" w:cs="Times New Roman"/>
          <w:sz w:val="20"/>
          <w:szCs w:val="20"/>
        </w:rPr>
        <w:br/>
        <w:t xml:space="preserve"> z udziałem</w:t>
      </w:r>
      <w:r w:rsidR="004F183A" w:rsidRPr="00AA35F3">
        <w:rPr>
          <w:rFonts w:ascii="Verdana" w:hAnsi="Verdana" w:cs="Times New Roman"/>
          <w:sz w:val="20"/>
          <w:szCs w:val="20"/>
        </w:rPr>
        <w:t xml:space="preserve"> </w:t>
      </w:r>
      <w:r w:rsidRPr="00AA35F3">
        <w:rPr>
          <w:rFonts w:ascii="Verdana" w:hAnsi="Verdana" w:cs="Times New Roman"/>
          <w:sz w:val="20"/>
          <w:szCs w:val="20"/>
        </w:rPr>
        <w:t>podwykonawców</w:t>
      </w:r>
      <w:r w:rsidR="0087712B" w:rsidRPr="00AA35F3">
        <w:rPr>
          <w:rFonts w:ascii="Verdana" w:hAnsi="Verdana" w:cs="Times New Roman"/>
          <w:sz w:val="20"/>
          <w:szCs w:val="20"/>
        </w:rPr>
        <w:t>.</w:t>
      </w:r>
    </w:p>
    <w:p w14:paraId="44843DE7" w14:textId="77777777" w:rsidR="00DF33F0" w:rsidRPr="00AA35F3" w:rsidRDefault="00DF33F0">
      <w:pPr>
        <w:rPr>
          <w:rFonts w:ascii="Verdana" w:hAnsi="Verdana" w:cs="Times New Roman"/>
          <w:sz w:val="20"/>
          <w:szCs w:val="20"/>
        </w:rPr>
      </w:pPr>
    </w:p>
    <w:p w14:paraId="20479B24" w14:textId="77777777" w:rsidR="00DF33F0" w:rsidRPr="00AA35F3" w:rsidRDefault="007A3AD5">
      <w:pPr>
        <w:numPr>
          <w:ilvl w:val="0"/>
          <w:numId w:val="2"/>
        </w:numPr>
        <w:rPr>
          <w:rFonts w:ascii="Verdana" w:hAnsi="Verdana" w:cs="Times New Roman"/>
          <w:b/>
          <w:sz w:val="20"/>
          <w:szCs w:val="20"/>
        </w:rPr>
      </w:pPr>
      <w:r w:rsidRPr="00AA35F3">
        <w:rPr>
          <w:rFonts w:ascii="Verdana" w:hAnsi="Verdana" w:cs="Times New Roman"/>
          <w:b/>
          <w:sz w:val="20"/>
          <w:szCs w:val="20"/>
        </w:rPr>
        <w:t>Zasady zapłaty przez Zamawiającego ceny dostawy.</w:t>
      </w:r>
    </w:p>
    <w:p w14:paraId="76176DD8" w14:textId="77777777" w:rsidR="00DF33F0" w:rsidRPr="00AA35F3" w:rsidRDefault="00DF33F0">
      <w:pPr>
        <w:rPr>
          <w:rFonts w:ascii="Verdana" w:hAnsi="Verdana" w:cs="Times New Roman"/>
          <w:b/>
          <w:color w:val="000000"/>
          <w:sz w:val="20"/>
          <w:szCs w:val="20"/>
        </w:rPr>
      </w:pPr>
    </w:p>
    <w:p w14:paraId="7BDDF964" w14:textId="77777777" w:rsidR="00DF33F0" w:rsidRPr="00AA35F3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color w:val="000000"/>
          <w:sz w:val="20"/>
          <w:szCs w:val="20"/>
        </w:rPr>
        <w:t>Zapłata ceny dostawy, o której mowa w ustępie 2.1. niniejszej umowy zostanie dokonana przez Zamawiającego w formie przelewu bankowego na wskazany przez Dostawcę w treści wystawionej faktury VAT lub na wskazany w inny sposób rachunek bankowy.</w:t>
      </w:r>
    </w:p>
    <w:p w14:paraId="054099F1" w14:textId="52536786" w:rsidR="00E70B29" w:rsidRPr="00AA35F3" w:rsidRDefault="007A3AD5" w:rsidP="000844FB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color w:val="000000"/>
          <w:sz w:val="20"/>
          <w:szCs w:val="20"/>
        </w:rPr>
        <w:t xml:space="preserve">Zapłata nastąpi po wykonaniu umowy ze strony Wykonawcy,  w terminie do </w:t>
      </w:r>
      <w:r w:rsidR="0087712B" w:rsidRPr="00AA35F3">
        <w:rPr>
          <w:rFonts w:ascii="Verdana" w:hAnsi="Verdana" w:cs="Times New Roman"/>
          <w:color w:val="000000"/>
          <w:sz w:val="20"/>
          <w:szCs w:val="20"/>
        </w:rPr>
        <w:t>3</w:t>
      </w:r>
      <w:r w:rsidRPr="00AA35F3">
        <w:rPr>
          <w:rFonts w:ascii="Verdana" w:hAnsi="Verdana" w:cs="Times New Roman"/>
          <w:color w:val="000000"/>
          <w:sz w:val="20"/>
          <w:szCs w:val="20"/>
        </w:rPr>
        <w:t>0 dni od dnia doręczenia prawidłowo wystawionej faktury VAT, która wystawiona może być po przekazaniu Zamawiającemu Przedmiotu Umowy, co potwierdzone zostanie</w:t>
      </w:r>
      <w:r w:rsidR="004F183A" w:rsidRPr="00AA35F3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AA35F3">
        <w:rPr>
          <w:rFonts w:ascii="Verdana" w:hAnsi="Verdana" w:cs="Times New Roman"/>
          <w:color w:val="000000"/>
          <w:sz w:val="20"/>
          <w:szCs w:val="20"/>
        </w:rPr>
        <w:t>odpowiednim protokołem odbioru.</w:t>
      </w:r>
    </w:p>
    <w:p w14:paraId="04A3423A" w14:textId="5DDE8EB1" w:rsidR="00DF33F0" w:rsidRPr="00AA35F3" w:rsidRDefault="007A3AD5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b/>
          <w:sz w:val="20"/>
          <w:szCs w:val="20"/>
        </w:rPr>
        <w:t>Gwarancja, rękojmia, serwis.</w:t>
      </w:r>
    </w:p>
    <w:p w14:paraId="06305A47" w14:textId="77777777" w:rsidR="00DF33F0" w:rsidRPr="00AA35F3" w:rsidRDefault="00DF33F0">
      <w:pPr>
        <w:rPr>
          <w:rFonts w:ascii="Verdana" w:hAnsi="Verdana" w:cs="Times New Roman"/>
          <w:sz w:val="20"/>
          <w:szCs w:val="20"/>
        </w:rPr>
      </w:pPr>
    </w:p>
    <w:p w14:paraId="080419E8" w14:textId="77777777" w:rsidR="00DF33F0" w:rsidRPr="00AA35F3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sz w:val="20"/>
          <w:szCs w:val="20"/>
        </w:rPr>
        <w:t>Dostawca gwarantuje, że Przedmiot Umowy jest nowy, wysokiej jakości oraz wolny od wszelkich wad fizycznych oraz prawnych.</w:t>
      </w:r>
    </w:p>
    <w:p w14:paraId="20629108" w14:textId="77777777" w:rsidR="00DF33F0" w:rsidRPr="00AA35F3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AA35F3">
        <w:rPr>
          <w:rFonts w:ascii="Verdana" w:hAnsi="Verdana" w:cs="Times New Roman"/>
          <w:sz w:val="20"/>
          <w:szCs w:val="20"/>
        </w:rPr>
        <w:lastRenderedPageBreak/>
        <w:t xml:space="preserve">Dostawca udzieli, biegnącej od daty przekazania Przedmiotu Umowy do eksploatacji (data protokołu o którym mowa w ust. 3.4.) rękojmi za wady fizyczne Przedmiotu Umowy trwającej przez 24 miesiące kalendarzowe. </w:t>
      </w:r>
    </w:p>
    <w:p w14:paraId="006298C8" w14:textId="17767CFC" w:rsidR="00DF33F0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>Ponadto niezależnie od rękojmi, o której mowa w ustępie 6.2. niniejszej umowy Dostawca przekaże Zamawiającemu pisemną gwarancję</w:t>
      </w:r>
      <w:r w:rsidR="005E0893" w:rsidRPr="000B6195">
        <w:rPr>
          <w:rFonts w:ascii="Verdana" w:hAnsi="Verdana" w:cs="Times New Roman"/>
          <w:sz w:val="20"/>
          <w:szCs w:val="20"/>
        </w:rPr>
        <w:t xml:space="preserve"> </w:t>
      </w:r>
      <w:r w:rsidRPr="000B6195">
        <w:rPr>
          <w:rFonts w:ascii="Verdana" w:hAnsi="Verdana" w:cs="Times New Roman"/>
          <w:sz w:val="20"/>
          <w:szCs w:val="20"/>
        </w:rPr>
        <w:t>poprzez doręczenie odpowiedniego</w:t>
      </w:r>
      <w:r w:rsidR="005E0893" w:rsidRPr="000B6195">
        <w:rPr>
          <w:rFonts w:ascii="Verdana" w:hAnsi="Verdana" w:cs="Times New Roman"/>
          <w:sz w:val="20"/>
          <w:szCs w:val="20"/>
        </w:rPr>
        <w:t xml:space="preserve"> </w:t>
      </w:r>
      <w:r w:rsidRPr="000B6195">
        <w:rPr>
          <w:rFonts w:ascii="Verdana" w:hAnsi="Verdana" w:cs="Times New Roman"/>
          <w:sz w:val="20"/>
          <w:szCs w:val="20"/>
        </w:rPr>
        <w:t xml:space="preserve">dokumentu gwarancji obejmującej okres </w:t>
      </w:r>
      <w:r w:rsidR="00E70B29" w:rsidRPr="000B6195">
        <w:rPr>
          <w:rFonts w:ascii="Verdana" w:hAnsi="Verdana" w:cs="Times New Roman"/>
          <w:sz w:val="20"/>
          <w:szCs w:val="20"/>
        </w:rPr>
        <w:t>_______</w:t>
      </w:r>
      <w:r w:rsidR="00733C57" w:rsidRPr="000B6195">
        <w:rPr>
          <w:rFonts w:ascii="Verdana" w:hAnsi="Verdana" w:cs="Times New Roman"/>
          <w:sz w:val="20"/>
          <w:szCs w:val="20"/>
        </w:rPr>
        <w:t xml:space="preserve"> </w:t>
      </w:r>
      <w:r w:rsidRPr="000B6195">
        <w:rPr>
          <w:rFonts w:ascii="Verdana" w:hAnsi="Verdana" w:cs="Times New Roman"/>
          <w:sz w:val="20"/>
          <w:szCs w:val="20"/>
        </w:rPr>
        <w:t xml:space="preserve">miesięcy kalendarzowych, od daty przekazania Przedmiotu Umowy do eksploatacji (data protokołu instalacji), którego treść będzie zgodna ze złożoną ofertą.  </w:t>
      </w:r>
    </w:p>
    <w:p w14:paraId="618BDEF6" w14:textId="77777777" w:rsidR="00DF33F0" w:rsidRPr="000B6195" w:rsidRDefault="00DF33F0" w:rsidP="005B03C3">
      <w:pPr>
        <w:tabs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</w:p>
    <w:p w14:paraId="4DF566F3" w14:textId="77777777" w:rsidR="00DF33F0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>W okresie rękojmi, niezależnie od uprawnień wynikających z przepisów prawa, trzy naprawy tego samego elementu/podzespołu Przedmiotu Umowy dają Zamawiającemu prawo żądania jego wymiany na nowy.</w:t>
      </w:r>
    </w:p>
    <w:p w14:paraId="5A7B4980" w14:textId="77777777" w:rsidR="00DF33F0" w:rsidRPr="000B6195" w:rsidRDefault="00DF33F0" w:rsidP="005B03C3">
      <w:pPr>
        <w:pStyle w:val="Akapitzlist"/>
        <w:tabs>
          <w:tab w:val="num" w:pos="1276"/>
        </w:tabs>
        <w:ind w:left="709" w:hanging="567"/>
        <w:rPr>
          <w:rFonts w:ascii="Verdana" w:hAnsi="Verdana" w:cs="Times New Roman"/>
          <w:sz w:val="20"/>
          <w:szCs w:val="20"/>
        </w:rPr>
      </w:pPr>
    </w:p>
    <w:p w14:paraId="46BF8971" w14:textId="77777777" w:rsidR="00DF33F0" w:rsidRPr="000B6195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0B6195">
        <w:rPr>
          <w:rFonts w:ascii="Verdana" w:hAnsi="Verdana" w:cs="Times New Roman"/>
          <w:sz w:val="20"/>
          <w:szCs w:val="20"/>
        </w:rPr>
        <w:t>Zamawiający może według własnego wyboru wykonywać niezależnie od siebie i od stanowiska Wykonawcy uprawnienia z rękojmi albo z gwarancji.</w:t>
      </w:r>
    </w:p>
    <w:p w14:paraId="3D089B01" w14:textId="77777777" w:rsidR="00DF33F0" w:rsidRPr="000B6195" w:rsidRDefault="00DF33F0" w:rsidP="005B03C3">
      <w:pPr>
        <w:pStyle w:val="Akapitzlist"/>
        <w:tabs>
          <w:tab w:val="num" w:pos="1276"/>
        </w:tabs>
        <w:ind w:left="709" w:hanging="567"/>
        <w:rPr>
          <w:rFonts w:ascii="Verdana" w:hAnsi="Verdana" w:cs="Times New Roman"/>
          <w:sz w:val="20"/>
          <w:szCs w:val="20"/>
        </w:rPr>
      </w:pPr>
    </w:p>
    <w:p w14:paraId="2C281F26" w14:textId="6E951AB6" w:rsidR="005708C4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 okresie obowiązywania rękojmi i gwarancji Dostawca zobowiązany jest do świadczenia na rzecz Zamawiającego niezbędnych usług serwisowych Przedmiotu Umowy oraz wsparcia technicznego. W szczególności Dostawca zobowiązuje się do wykonania nieodpłatnie przeglądów technicznych,</w:t>
      </w:r>
      <w:r w:rsidR="004F183A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 xml:space="preserve">konserwacji </w:t>
      </w:r>
      <w:r w:rsidR="005D5DDE" w:rsidRPr="00D174E1">
        <w:rPr>
          <w:rFonts w:ascii="Verdana" w:hAnsi="Verdana" w:cs="Times New Roman"/>
          <w:sz w:val="20"/>
          <w:szCs w:val="20"/>
        </w:rPr>
        <w:t>o</w:t>
      </w:r>
      <w:r w:rsidRPr="00D174E1">
        <w:rPr>
          <w:rFonts w:ascii="Verdana" w:hAnsi="Verdana" w:cs="Times New Roman"/>
          <w:sz w:val="20"/>
          <w:szCs w:val="20"/>
        </w:rPr>
        <w:t xml:space="preserve">raz terminowego wykonywania wszelkich ewentualnych napraw Przedmiotu Umowy, udzielania pracownikom Zamawiającego koniecznej pomocy w zakresie informacji i </w:t>
      </w:r>
      <w:r w:rsidR="005D5DDE" w:rsidRPr="00D174E1">
        <w:rPr>
          <w:rFonts w:ascii="Verdana" w:hAnsi="Verdana" w:cs="Times New Roman"/>
          <w:sz w:val="20"/>
          <w:szCs w:val="20"/>
        </w:rPr>
        <w:t>instruktażu</w:t>
      </w:r>
      <w:r w:rsidRPr="00D174E1">
        <w:rPr>
          <w:rFonts w:ascii="Verdana" w:hAnsi="Verdana" w:cs="Times New Roman"/>
          <w:sz w:val="20"/>
          <w:szCs w:val="20"/>
        </w:rPr>
        <w:t xml:space="preserve"> z zakresu obsługi Przedmiotu Umowy.</w:t>
      </w:r>
      <w:r w:rsidR="005D5DDE" w:rsidRPr="00D174E1">
        <w:t xml:space="preserve"> </w:t>
      </w:r>
      <w:r w:rsidR="005D5DDE" w:rsidRPr="00D174E1">
        <w:rPr>
          <w:rFonts w:ascii="Verdana" w:hAnsi="Verdana" w:cs="Times New Roman"/>
          <w:sz w:val="20"/>
          <w:szCs w:val="20"/>
        </w:rPr>
        <w:t>Przeglądy okresowe  muszą być wykonane przez autoryzowany serwis producenta wraz z zestawami do przeglądu na koszt Wykonawcy przez okres gwarancji zgodnie z zaleceniami producenta, ale nie rzadziej niż raz w roku.</w:t>
      </w:r>
    </w:p>
    <w:p w14:paraId="32CF7010" w14:textId="77777777" w:rsidR="00D174E1" w:rsidRPr="00D174E1" w:rsidRDefault="00D174E1" w:rsidP="00D174E1">
      <w:pPr>
        <w:jc w:val="both"/>
        <w:rPr>
          <w:rFonts w:ascii="Verdana" w:hAnsi="Verdana" w:cs="Times New Roman"/>
          <w:sz w:val="20"/>
          <w:szCs w:val="20"/>
        </w:rPr>
      </w:pPr>
    </w:p>
    <w:p w14:paraId="458BABC1" w14:textId="77777777" w:rsidR="00DF33F0" w:rsidRPr="00D174E1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Niezależnie od treści złożonej oferty na dostawę Przedmiotu Umowy w zakresie warunków udzielanej rękojmi, które stosuje się wprost do niniejszej umowy Sprzedawca w ramach rękojmi zobowiązany będzie także: </w:t>
      </w:r>
    </w:p>
    <w:p w14:paraId="366A6450" w14:textId="27A867D3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6.7.1.</w:t>
      </w:r>
      <w:r w:rsidRPr="00D174E1">
        <w:rPr>
          <w:rFonts w:ascii="Verdana" w:hAnsi="Verdana" w:cs="Times New Roman"/>
          <w:sz w:val="20"/>
          <w:szCs w:val="20"/>
        </w:rPr>
        <w:tab/>
        <w:t>Przystąpić do usunięcia wady/usterki w terminie 48 godzin od przyjęcia zgłoszenia w dni robocze. Reakcja serwisu to podjęcie działań w następstwie zgłoszenia telefonicznego, emailem lub przesyłką pocztową, albo przesłania uszkodzonego sprzętu do siedziby serwisu, polegających na ustaleniu zakresu</w:t>
      </w:r>
      <w:r w:rsidR="00D9268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i przyczyn uszkodzenia sprzętu oraz określeniu sposobu i terminu usunięcia uszkodzenia.</w:t>
      </w:r>
    </w:p>
    <w:p w14:paraId="2A971AF2" w14:textId="77777777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6.7.2.</w:t>
      </w:r>
      <w:r w:rsidRPr="005D5DDE">
        <w:rPr>
          <w:rFonts w:ascii="Verdana" w:hAnsi="Verdana" w:cs="Times New Roman"/>
          <w:sz w:val="20"/>
          <w:szCs w:val="20"/>
        </w:rPr>
        <w:tab/>
        <w:t>W przypadku bardziej skomplikowanej wady/usterki dokonać bezpłatnej naprawy zgłoszonej przez Zamawiającego w terminie 5 dni roboczych od podjęcia diagnostyki.</w:t>
      </w:r>
    </w:p>
    <w:p w14:paraId="01F16D24" w14:textId="77777777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6.7.3.</w:t>
      </w:r>
      <w:r w:rsidRPr="005D5DDE">
        <w:rPr>
          <w:rFonts w:ascii="Verdana" w:hAnsi="Verdana" w:cs="Times New Roman"/>
          <w:sz w:val="20"/>
          <w:szCs w:val="20"/>
        </w:rPr>
        <w:tab/>
        <w:t>Maksymalny czas naprawy w przypadku konieczności sprowadzenia części zamiennych z zagranicy – do 12 dni roboczych.</w:t>
      </w:r>
    </w:p>
    <w:p w14:paraId="368BCEED" w14:textId="2ABC2548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6.7.4.</w:t>
      </w:r>
      <w:r w:rsidRPr="005D5DDE">
        <w:rPr>
          <w:rFonts w:ascii="Verdana" w:hAnsi="Verdana" w:cs="Times New Roman"/>
          <w:sz w:val="20"/>
          <w:szCs w:val="20"/>
        </w:rPr>
        <w:tab/>
        <w:t xml:space="preserve">W związku z charakterem wykonywanych czynności i medycznych przy wykorzystaniu Przedmiotu Umowy, w przypadku zdiagnozowania usterki niedającej możności naprawy Przedmiotu Umowy w ciągu max 3 dni roboczych od przystąpienia do wykonania prac serwisowych, Wykonawca niezwłocznie zobowiązuje się poinformować o tym Zamawiającego wskazując przewidywany okres naprawy. </w:t>
      </w:r>
    </w:p>
    <w:p w14:paraId="69FE7C41" w14:textId="652F1E15" w:rsidR="00D65935" w:rsidRPr="005D5DDE" w:rsidRDefault="00D65935" w:rsidP="00D9268F">
      <w:pPr>
        <w:spacing w:after="120"/>
        <w:ind w:left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6.7.5.</w:t>
      </w:r>
      <w:r w:rsidRPr="005D5DDE">
        <w:rPr>
          <w:rFonts w:ascii="Verdana" w:hAnsi="Verdana" w:cs="Times New Roman"/>
          <w:sz w:val="20"/>
          <w:szCs w:val="20"/>
        </w:rPr>
        <w:tab/>
        <w:t>W przypadku naprawy trwającej dłużej niż 3 dni robocze, Wykonawca zobowiązuje się dostarczyć Zamawiającemu na czas naprawy urządzenie zastępcze o parametrach pozwalających na wykonywanie działalności leczniczej realizowanej przy wykorzystaniu Przedmiotu Umowy.</w:t>
      </w:r>
    </w:p>
    <w:p w14:paraId="6F14D852" w14:textId="77777777" w:rsidR="005708C4" w:rsidRPr="005D5DDE" w:rsidRDefault="005708C4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Wyżej opisane uprawnienia mogą być objęte także zobowiązaniami gwarancyjnymi, jeśli wynikać będzie to z dokumentu gwarancyjnego, a w przeciwnym razie wprost </w:t>
      </w:r>
      <w:r w:rsidRPr="005D5DDE">
        <w:rPr>
          <w:rFonts w:ascii="Verdana" w:hAnsi="Verdana" w:cs="Times New Roman"/>
          <w:sz w:val="20"/>
          <w:szCs w:val="20"/>
        </w:rPr>
        <w:br/>
        <w:t>z niniejszej umowy, przy czym gwarancja taka udzielana jest przez Wykonawcę niezależnie od warunków gwarancji określonych przez Producenta Przedmiotu Umowy.</w:t>
      </w:r>
    </w:p>
    <w:p w14:paraId="2F245EFA" w14:textId="5E9FF770" w:rsidR="005708C4" w:rsidRPr="005D5DDE" w:rsidRDefault="005708C4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lastRenderedPageBreak/>
        <w:t>Wszelkie koszty związane z naprawami dokonywanymi w ramach rękojmi lub gwarancji a także związane z przeglądami technicznymi oraz wymianą materiałów eksploatacyjnych w okresie gwarancji  w tym koszty dojazdu w okresie gwarancji ponosi Wykonawca</w:t>
      </w:r>
      <w:r w:rsidR="00CC3BBA" w:rsidRPr="005D5DDE">
        <w:rPr>
          <w:rFonts w:ascii="Verdana" w:hAnsi="Verdana" w:cs="Times New Roman"/>
          <w:sz w:val="20"/>
          <w:szCs w:val="20"/>
        </w:rPr>
        <w:t>.</w:t>
      </w:r>
    </w:p>
    <w:p w14:paraId="1F957E9E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Wyżej opisane uprawnienia mogą być objęte także zobowiązaniami gwarancyjnymi, jeśli wynikać będzie to z dokumentu gwarancyjnego a w przeciwnym razie wprost</w:t>
      </w:r>
      <w:r w:rsidRPr="005D5DDE">
        <w:rPr>
          <w:rFonts w:ascii="Verdana" w:hAnsi="Verdana" w:cs="Times New Roman"/>
          <w:sz w:val="20"/>
          <w:szCs w:val="20"/>
        </w:rPr>
        <w:br/>
        <w:t>z niniejszej umowy, przy czym gwarancja taka udzielana jest przez Wykonawcę niezależnie od warunków gwarancji określonych przez Producenta Przedmiotu Umowy.</w:t>
      </w:r>
    </w:p>
    <w:p w14:paraId="45274299" w14:textId="579CD23D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Wszelkie koszty związane z naprawami dokonywanymi w ramach rękojmi lub gwarancji a także związane z przeglądami technicznymi w okresie gwarancji</w:t>
      </w:r>
      <w:r w:rsidR="00AC5B27" w:rsidRPr="005D5DDE">
        <w:rPr>
          <w:rFonts w:ascii="Verdana" w:hAnsi="Verdana" w:cs="Times New Roman"/>
          <w:sz w:val="20"/>
          <w:szCs w:val="20"/>
        </w:rPr>
        <w:t xml:space="preserve"> </w:t>
      </w:r>
      <w:r w:rsidRPr="005D5DDE">
        <w:rPr>
          <w:rFonts w:ascii="Verdana" w:hAnsi="Verdana" w:cs="Times New Roman"/>
          <w:sz w:val="20"/>
          <w:szCs w:val="20"/>
        </w:rPr>
        <w:t>w tym koszty dojazdu w okresie gwarancji ponosi Wykonawca.</w:t>
      </w:r>
    </w:p>
    <w:p w14:paraId="0E32C133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 okresie gwarancji Dostawca może obciążyć Zamawiającego kosztami serwisu tylko wówczas, gdy dokonane zgłoszenie było bezzasadne lub serwis czy naprawa dotyczy wymiany elementów eksploatacyjnych, zużywających się w normalnych warunkach eksploatacyjnych lub uszkodzonych z winy użytkownika, wskutek nieprawidłowego korzystania z Przedmiotu Umowy, jego modyfikacji lub zmiany.</w:t>
      </w:r>
    </w:p>
    <w:p w14:paraId="4C2A7E4B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może dochodzić roszczeń z tytułu gwarancji niezależnie od roszczeń przysługujących z tytułu rękojmi za wady fizyczne.</w:t>
      </w:r>
    </w:p>
    <w:p w14:paraId="153BE900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Wszelkie ewentualne naprawy Przedmiotu Umowy wykonywane będą przez posiadających odpowiednie kwalifikacje pracowników i/lub współpracowników Dostawcy lub w autoryzowanych serwisach naprawy. </w:t>
      </w:r>
    </w:p>
    <w:p w14:paraId="3666721A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134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zapewni osobom, o których mowa w ustępie 6.6. w uzgodnionym terminie dostęp do Przedmiotu Umowy.</w:t>
      </w:r>
    </w:p>
    <w:p w14:paraId="133425C4" w14:textId="77777777" w:rsidR="00DF33F0" w:rsidRPr="005D5DDE" w:rsidRDefault="00DF33F0">
      <w:pPr>
        <w:ind w:left="1361"/>
        <w:jc w:val="both"/>
        <w:rPr>
          <w:rFonts w:ascii="Verdana" w:hAnsi="Verdana" w:cs="Times New Roman"/>
          <w:sz w:val="20"/>
          <w:szCs w:val="20"/>
        </w:rPr>
      </w:pPr>
    </w:p>
    <w:p w14:paraId="52998D45" w14:textId="77777777" w:rsidR="00DF33F0" w:rsidRPr="005D5DDE" w:rsidRDefault="007A3AD5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b/>
          <w:sz w:val="20"/>
          <w:szCs w:val="20"/>
        </w:rPr>
        <w:t>Kary umowne.</w:t>
      </w:r>
    </w:p>
    <w:p w14:paraId="31ED2645" w14:textId="77777777" w:rsidR="00997155" w:rsidRPr="005D5DDE" w:rsidRDefault="00997155" w:rsidP="00997155">
      <w:pPr>
        <w:ind w:left="680"/>
        <w:rPr>
          <w:rFonts w:ascii="Verdana" w:hAnsi="Verdana" w:cs="Times New Roman"/>
          <w:sz w:val="20"/>
          <w:szCs w:val="20"/>
        </w:rPr>
      </w:pPr>
    </w:p>
    <w:p w14:paraId="67CD6B54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  <w:tab w:val="num" w:pos="1276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Strony ustalają, że w razie niewykonania lub nienależytego wykonania niniejszej umowy w określonych poniżej przypadkach będą miały prawo naliczenia kar umownych z następujących tytułów:</w:t>
      </w:r>
    </w:p>
    <w:p w14:paraId="4E9B587F" w14:textId="77777777" w:rsidR="00DF33F0" w:rsidRPr="005D5DDE" w:rsidRDefault="007A3AD5" w:rsidP="005B03C3">
      <w:pPr>
        <w:numPr>
          <w:ilvl w:val="2"/>
          <w:numId w:val="2"/>
        </w:numPr>
        <w:tabs>
          <w:tab w:val="clear" w:pos="2041"/>
          <w:tab w:val="num" w:pos="1843"/>
        </w:tabs>
        <w:spacing w:after="120"/>
        <w:ind w:left="1418" w:hanging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 razie zwłoki w dostawie Przedmiotu Umowy lub dostarczeniu Przedmiotu Umowy niezgodnie z zamówieniem Wykonawca zapłaci na żądanie Zamawiającego karę umowną w wysokości 0,2% wartości ceny brutto, za każdy dzień zwłoki; </w:t>
      </w:r>
    </w:p>
    <w:p w14:paraId="389ED7F4" w14:textId="2D1882AD" w:rsidR="00DF33F0" w:rsidRPr="005D5DDE" w:rsidRDefault="007A3AD5" w:rsidP="005B03C3">
      <w:pPr>
        <w:numPr>
          <w:ilvl w:val="2"/>
          <w:numId w:val="2"/>
        </w:numPr>
        <w:tabs>
          <w:tab w:val="clear" w:pos="2041"/>
          <w:tab w:val="num" w:pos="1843"/>
        </w:tabs>
        <w:spacing w:after="120"/>
        <w:ind w:left="1418" w:hanging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 razie zwłoki w wykonaniu przez Wykonawcę obowiązków z tytułu rękojmi lub gwarancji w tym tych, o których mowa w ustępie 6.2.2. niniejszej umowy</w:t>
      </w:r>
      <w:r w:rsidR="00997155" w:rsidRPr="005D5DDE">
        <w:rPr>
          <w:rFonts w:ascii="Verdana" w:hAnsi="Verdana" w:cs="Times New Roman"/>
          <w:sz w:val="20"/>
          <w:szCs w:val="20"/>
        </w:rPr>
        <w:br/>
      </w:r>
      <w:r w:rsidRPr="005D5DDE">
        <w:rPr>
          <w:rFonts w:ascii="Verdana" w:hAnsi="Verdana" w:cs="Times New Roman"/>
          <w:sz w:val="20"/>
          <w:szCs w:val="20"/>
        </w:rPr>
        <w:t>w ciągu 2 dni robocze od daty złożenia przez Zamawiającego stosownego zawiadomienia Wykonawca zapłaci na żądanie Zamawiającego karę umowną</w:t>
      </w:r>
      <w:r w:rsidR="00997155" w:rsidRPr="005D5DDE">
        <w:rPr>
          <w:rFonts w:ascii="Verdana" w:hAnsi="Verdana" w:cs="Times New Roman"/>
          <w:sz w:val="20"/>
          <w:szCs w:val="20"/>
        </w:rPr>
        <w:br/>
      </w:r>
      <w:r w:rsidRPr="005D5DDE">
        <w:rPr>
          <w:rFonts w:ascii="Verdana" w:hAnsi="Verdana" w:cs="Times New Roman"/>
          <w:sz w:val="20"/>
          <w:szCs w:val="20"/>
        </w:rPr>
        <w:t>w wysokości 0,2% wartości ceny brutto, za każdy dzień zwłoki;</w:t>
      </w:r>
    </w:p>
    <w:p w14:paraId="40CF80FC" w14:textId="77777777" w:rsidR="00DF33F0" w:rsidRPr="005D5DDE" w:rsidRDefault="007A3AD5" w:rsidP="005B03C3">
      <w:pPr>
        <w:numPr>
          <w:ilvl w:val="2"/>
          <w:numId w:val="2"/>
        </w:numPr>
        <w:tabs>
          <w:tab w:val="clear" w:pos="2041"/>
          <w:tab w:val="num" w:pos="1843"/>
        </w:tabs>
        <w:spacing w:after="120"/>
        <w:ind w:left="1418" w:hanging="709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w razie odstąpienia od umowy z powodu okoliczności, leżących po stronie Wykonawcy, w przypadku opisanym w treści tej umowy oraz w przypadkach opisanych w Kodeksie cywilnym, Wykonawca zapłaci karę umowną</w:t>
      </w:r>
      <w:r w:rsidRPr="005D5DDE">
        <w:rPr>
          <w:rFonts w:ascii="Verdana" w:hAnsi="Verdana" w:cs="Times New Roman"/>
          <w:sz w:val="20"/>
          <w:szCs w:val="20"/>
        </w:rPr>
        <w:br/>
        <w:t>w wysokości 10 % całkowitego wynagrodzenia brutto.</w:t>
      </w:r>
    </w:p>
    <w:p w14:paraId="7394191D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Określone w ustępie 7.1. kary umowne mogą być przez Zamawiającego dochodzone niezależnie od faktu i wysokości powstałej szkody. W zależności od okoliczności Zamawiający może w każdym czasie odstąpić od żądania zapłaty przez Dostawcę kary umownej w całości lub w części.</w:t>
      </w:r>
    </w:p>
    <w:p w14:paraId="13945803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Łączna wartość kar umownych jakimi Zamawiający może obciążyć Dostawcę nie może przekroczyć 20% wartości Przedmiotu umowy brutto.</w:t>
      </w:r>
    </w:p>
    <w:p w14:paraId="3D0122E9" w14:textId="77777777" w:rsidR="00DF33F0" w:rsidRPr="005D5DDE" w:rsidRDefault="007A3AD5" w:rsidP="005B03C3">
      <w:pPr>
        <w:numPr>
          <w:ilvl w:val="1"/>
          <w:numId w:val="2"/>
        </w:numPr>
        <w:tabs>
          <w:tab w:val="clear" w:pos="1361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może potrącić należne kary umowne z wynagrodzenia Dostawcy;</w:t>
      </w:r>
    </w:p>
    <w:p w14:paraId="5C549113" w14:textId="700133F3" w:rsidR="004F183A" w:rsidRPr="005D5DDE" w:rsidRDefault="007A3AD5" w:rsidP="00176CDF">
      <w:pPr>
        <w:numPr>
          <w:ilvl w:val="1"/>
          <w:numId w:val="2"/>
        </w:numPr>
        <w:tabs>
          <w:tab w:val="clear" w:pos="1361"/>
        </w:tabs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Zamawiający może dochodzić od Dostawcy odszkodowanie przewyższające wysokość zastrzeżonych kar umownych.</w:t>
      </w:r>
    </w:p>
    <w:p w14:paraId="2852F1EC" w14:textId="77777777" w:rsidR="00360784" w:rsidRPr="005D5DDE" w:rsidRDefault="00360784" w:rsidP="00CB1E91">
      <w:pPr>
        <w:jc w:val="both"/>
        <w:rPr>
          <w:rFonts w:ascii="Verdana" w:hAnsi="Verdana" w:cs="Times New Roman"/>
          <w:sz w:val="20"/>
          <w:szCs w:val="20"/>
        </w:rPr>
      </w:pPr>
    </w:p>
    <w:p w14:paraId="011459B5" w14:textId="585860EF" w:rsidR="00D174E1" w:rsidRPr="00D174E1" w:rsidRDefault="00D174E1" w:rsidP="00D174E1">
      <w:pPr>
        <w:numPr>
          <w:ilvl w:val="0"/>
          <w:numId w:val="2"/>
        </w:num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lastRenderedPageBreak/>
        <w:t>Zobowiązanie Wykonawcy</w:t>
      </w:r>
    </w:p>
    <w:p w14:paraId="73C3315D" w14:textId="77777777" w:rsidR="00D174E1" w:rsidRDefault="00D174E1" w:rsidP="00D174E1">
      <w:pPr>
        <w:ind w:left="680"/>
        <w:jc w:val="both"/>
        <w:rPr>
          <w:rFonts w:ascii="Verdana" w:hAnsi="Verdana" w:cs="Times New Roman"/>
          <w:sz w:val="20"/>
          <w:szCs w:val="20"/>
        </w:rPr>
      </w:pPr>
    </w:p>
    <w:p w14:paraId="65894CA7" w14:textId="0EEEFAB3" w:rsidR="00D174E1" w:rsidRPr="00D174E1" w:rsidRDefault="00D174E1" w:rsidP="00E83C63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Wykonawca jest zobowiązany do niezwłocznego, pisemnego poinformowania Zamawiającego, o tym że przedmiot Umowy wykonywany będzie przez:</w:t>
      </w:r>
    </w:p>
    <w:p w14:paraId="60922E02" w14:textId="77777777" w:rsidR="00E83C63" w:rsidRPr="00E83C63" w:rsidRDefault="00E83C63" w:rsidP="00E83C63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E83C63">
        <w:rPr>
          <w:rFonts w:ascii="Verdana" w:hAnsi="Verdana" w:cs="Times New Roman"/>
          <w:sz w:val="20"/>
          <w:szCs w:val="20"/>
        </w:rPr>
        <w:t>a) obywateli rosyjskich lub osoby fizyczne  zamieszkałe w Rosji lub osoby prawne, podmioty lub organy z siedzibą w Rosji;</w:t>
      </w:r>
    </w:p>
    <w:p w14:paraId="62FBE568" w14:textId="77777777" w:rsidR="00E83C63" w:rsidRPr="00E83C63" w:rsidRDefault="00E83C63" w:rsidP="00E83C63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E83C63">
        <w:rPr>
          <w:rFonts w:ascii="Verdana" w:hAnsi="Verdana" w:cs="Times New Roman"/>
          <w:sz w:val="20"/>
          <w:szCs w:val="20"/>
        </w:rPr>
        <w:t>b) osoby prawne, podmioty lub organy, do których prawa własności bezpośrednio lub pośrednio  w ponad 50 % należą do osoby fizycznej lub prawnej, podmiotu lub organu, o którym mowa w lit. a) niniejszego ustępu; lub</w:t>
      </w:r>
    </w:p>
    <w:p w14:paraId="0BD1E5AE" w14:textId="749CA916" w:rsidR="00D174E1" w:rsidRDefault="00E83C63" w:rsidP="00E83C63">
      <w:pPr>
        <w:ind w:left="680"/>
        <w:jc w:val="both"/>
        <w:rPr>
          <w:rFonts w:ascii="Verdana" w:hAnsi="Verdana" w:cs="Times New Roman"/>
          <w:sz w:val="20"/>
          <w:szCs w:val="20"/>
        </w:rPr>
      </w:pPr>
      <w:r w:rsidRPr="00E83C63">
        <w:rPr>
          <w:rFonts w:ascii="Verdana" w:hAnsi="Verdana" w:cs="Times New Roman"/>
          <w:sz w:val="20"/>
          <w:szCs w:val="20"/>
        </w:rPr>
        <w:t>c) osoby fizyczne lub prawne, podmioty lub organy działające w imieniu lub pod kierunkiem osoby fizycznej lub prawnej, podmiotu lub organu,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390F96D2" w14:textId="77777777" w:rsidR="00E83C63" w:rsidRPr="00D174E1" w:rsidRDefault="00E83C63" w:rsidP="00E83C63">
      <w:pPr>
        <w:ind w:left="680"/>
        <w:rPr>
          <w:rFonts w:ascii="Verdana" w:hAnsi="Verdana" w:cs="Times New Roman"/>
          <w:sz w:val="20"/>
          <w:szCs w:val="20"/>
        </w:rPr>
      </w:pPr>
    </w:p>
    <w:p w14:paraId="23E14845" w14:textId="3A5C2B5B" w:rsidR="00DF33F0" w:rsidRPr="00D174E1" w:rsidRDefault="007A3AD5" w:rsidP="00D174E1">
      <w:pPr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sz w:val="20"/>
          <w:szCs w:val="20"/>
        </w:rPr>
        <w:t>Postanowienia końcowe.</w:t>
      </w:r>
    </w:p>
    <w:p w14:paraId="149E455A" w14:textId="77777777" w:rsidR="00DF33F0" w:rsidRPr="005D5DDE" w:rsidRDefault="00DF33F0">
      <w:pPr>
        <w:rPr>
          <w:rFonts w:ascii="Verdana" w:hAnsi="Verdana" w:cs="Times New Roman"/>
          <w:b/>
          <w:sz w:val="20"/>
          <w:szCs w:val="20"/>
        </w:rPr>
      </w:pPr>
    </w:p>
    <w:p w14:paraId="16D74FB6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Strony zobowiązują się do zachowania w tajemnicy wszelkich informacji pozostających w związku z wykonaniem niniejszej umowy, chyba że obowiązek przekazania informacji dotyczących zawarcia realizacji lub wykonania niniejszej umowy wynikał będzie z obowiązujących przepisów prawa. </w:t>
      </w:r>
    </w:p>
    <w:p w14:paraId="5D19AD91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Strony umowy zobowiązują się chronić interesy partnera. W każdym przypadku, kiedy wykonanie umowy będzie zagrożone, Strony zobowiązane są do natychmiastowego poinformowania partnera, ze wskazaniem wszelkich przyczyn powodujących niemożność wykonania umowy.</w:t>
      </w:r>
    </w:p>
    <w:p w14:paraId="3D247336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Dostawca nie może bez zgody Zamawiającego dokonywać cesji wierzytelności wynikających z niniejszej umowy.</w:t>
      </w:r>
    </w:p>
    <w:p w14:paraId="3A64A8CC" w14:textId="4365BA4A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>Każda ze Stron, jeżeli uzna, iż prawidłowe wykonanie niniejszej umowy tego wymaga, może zażądać spotkania w celu wymiany informacji i podjęcia kroków zmierzających do wyeliminowania wszelkich nieprawidłowości związanych</w:t>
      </w:r>
      <w:r w:rsidR="00176CDF" w:rsidRPr="005D5DDE">
        <w:rPr>
          <w:rFonts w:ascii="Verdana" w:hAnsi="Verdana" w:cs="Times New Roman"/>
          <w:sz w:val="20"/>
          <w:szCs w:val="20"/>
        </w:rPr>
        <w:br/>
      </w:r>
      <w:r w:rsidRPr="005D5DDE">
        <w:rPr>
          <w:rFonts w:ascii="Verdana" w:hAnsi="Verdana" w:cs="Times New Roman"/>
          <w:sz w:val="20"/>
          <w:szCs w:val="20"/>
        </w:rPr>
        <w:t>z realizacją Umowy.</w:t>
      </w:r>
    </w:p>
    <w:p w14:paraId="42AC6D34" w14:textId="77777777" w:rsidR="00DF33F0" w:rsidRPr="005D5DDE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Gdyby którekolwiek z postanowień niniejszej umowy zostało uznane za nieważne lub niewykonalne, pozostałe postanowienia pozostają w mocy. W takim przypadku postanowienie nieważne lub niewykonalne będzie uznane za zmienione w taki sposób, który ułatwi zrealizowanie intencji Stron oraz ekonomicznych i prawnych celów umowy, które Strony pragnęły zrealizować przejmując te postanowienia, które okazały się nieważne lub niewykonalne. </w:t>
      </w:r>
    </w:p>
    <w:p w14:paraId="6BE64E96" w14:textId="77777777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5D5DDE">
        <w:rPr>
          <w:rFonts w:ascii="Verdana" w:hAnsi="Verdana" w:cs="Times New Roman"/>
          <w:sz w:val="20"/>
          <w:szCs w:val="20"/>
        </w:rPr>
        <w:t xml:space="preserve">Wszelkie załączniki wymienione w treści niniejszej umowy stanowią jej integralną </w:t>
      </w:r>
      <w:r w:rsidRPr="00D174E1">
        <w:rPr>
          <w:rFonts w:ascii="Verdana" w:hAnsi="Verdana" w:cs="Times New Roman"/>
          <w:sz w:val="20"/>
          <w:szCs w:val="20"/>
        </w:rPr>
        <w:t>część.</w:t>
      </w:r>
    </w:p>
    <w:p w14:paraId="7D61C381" w14:textId="4780B3F4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Zmiany niniejszej umowy mogą być dokonywane pod rygorem nieważności na piśmie</w:t>
      </w:r>
      <w:r w:rsidR="0054013B" w:rsidRPr="00D174E1">
        <w:rPr>
          <w:rFonts w:ascii="Verdana" w:hAnsi="Verdana" w:cs="Times New Roman"/>
          <w:sz w:val="20"/>
          <w:szCs w:val="20"/>
        </w:rPr>
        <w:t>.</w:t>
      </w:r>
    </w:p>
    <w:p w14:paraId="2A96252C" w14:textId="77777777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 sprawach nieuregulowanych niniejszą umową mają zastosowanie przepisy Kodeksu cywilnego oraz inne odpowiednie przepisy obowiązującego prawa.</w:t>
      </w:r>
    </w:p>
    <w:p w14:paraId="5D1CE5D2" w14:textId="77777777" w:rsidR="00DF33F0" w:rsidRPr="00D174E1" w:rsidRDefault="007A3AD5" w:rsidP="00176CDF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Ewentualne spory powstałe na tle stosowania niniejszej umowy podlegają rozstrzygnięciu przez Sąd właściwy według siedziby Zamawiającego.</w:t>
      </w:r>
    </w:p>
    <w:p w14:paraId="70219275" w14:textId="4CDC0B66" w:rsidR="004F183A" w:rsidRPr="00D174E1" w:rsidRDefault="007A3AD5" w:rsidP="00360784">
      <w:pPr>
        <w:numPr>
          <w:ilvl w:val="1"/>
          <w:numId w:val="2"/>
        </w:numPr>
        <w:tabs>
          <w:tab w:val="clear" w:pos="1361"/>
          <w:tab w:val="left" w:pos="1418"/>
          <w:tab w:val="left" w:pos="4463"/>
        </w:tabs>
        <w:spacing w:after="120"/>
        <w:ind w:left="709" w:hanging="567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Umowę sporządzono w trzech jednobrzmiących egzemplarzach, w tym dwa egzemplarze otrzymuje Zamawiający, a jeden egzemplarz otrzymuje Dostawca.</w:t>
      </w:r>
    </w:p>
    <w:p w14:paraId="26A9F996" w14:textId="77777777" w:rsidR="00360784" w:rsidRPr="00054E15" w:rsidRDefault="00360784" w:rsidP="00360784">
      <w:pPr>
        <w:tabs>
          <w:tab w:val="left" w:pos="1418"/>
          <w:tab w:val="left" w:pos="4463"/>
        </w:tabs>
        <w:spacing w:after="120"/>
        <w:ind w:left="709"/>
        <w:jc w:val="both"/>
        <w:rPr>
          <w:rFonts w:ascii="Verdana" w:hAnsi="Verdana" w:cs="Times New Roman"/>
          <w:sz w:val="20"/>
          <w:szCs w:val="20"/>
          <w:highlight w:val="yellow"/>
        </w:rPr>
      </w:pPr>
    </w:p>
    <w:p w14:paraId="5A65F72B" w14:textId="77777777" w:rsidR="00DF33F0" w:rsidRPr="00D174E1" w:rsidRDefault="007A3AD5">
      <w:pPr>
        <w:widowControl w:val="0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sz w:val="20"/>
          <w:szCs w:val="20"/>
        </w:rPr>
        <w:t>KLAUZULA INFORMACYJNA DOTYCZĄCA PRZETWARZANIA DANYCH OSOBOWYCH.</w:t>
      </w:r>
    </w:p>
    <w:p w14:paraId="14C809D6" w14:textId="77777777" w:rsidR="00DF33F0" w:rsidRPr="00D174E1" w:rsidRDefault="00DF33F0">
      <w:pPr>
        <w:jc w:val="center"/>
        <w:rPr>
          <w:rFonts w:ascii="Verdana" w:hAnsi="Verdana" w:cs="Times New Roman"/>
          <w:b/>
          <w:sz w:val="20"/>
          <w:szCs w:val="20"/>
        </w:rPr>
      </w:pPr>
    </w:p>
    <w:p w14:paraId="592E08B8" w14:textId="13BF9919" w:rsidR="00DF33F0" w:rsidRPr="00D174E1" w:rsidRDefault="007A3AD5">
      <w:pPr>
        <w:tabs>
          <w:tab w:val="left" w:pos="547"/>
          <w:tab w:val="left" w:pos="4463"/>
        </w:tabs>
        <w:suppressAutoHyphens w:val="0"/>
        <w:contextualSpacing/>
        <w:jc w:val="both"/>
        <w:textAlignment w:val="auto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  <w:lang w:eastAsia="pl-PL"/>
        </w:rPr>
        <w:t xml:space="preserve">Zgodnie 13 ust. 1 i 2 </w:t>
      </w:r>
      <w:r w:rsidRPr="00D174E1">
        <w:rPr>
          <w:rFonts w:ascii="Verdana" w:hAnsi="Verdana" w:cs="Times New Roman"/>
          <w:sz w:val="20"/>
          <w:szCs w:val="20"/>
        </w:rPr>
        <w:t>rozporządzenia Parlamentu Europejskiego i Rady (UE) 2016/679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</w:t>
      </w:r>
      <w:r w:rsidR="004F183A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dyrektywy 95/46/WE (ogólne rozporządzenie o ochronie danych) (Dz. Urz. UE L 119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lastRenderedPageBreak/>
        <w:t>z 04.05.2016</w:t>
      </w:r>
      <w:r w:rsidR="00731F0E" w:rsidRPr="00D174E1">
        <w:rPr>
          <w:rFonts w:ascii="Verdana" w:hAnsi="Verdana" w:cs="Times New Roman"/>
          <w:sz w:val="20"/>
          <w:szCs w:val="20"/>
        </w:rPr>
        <w:t xml:space="preserve"> r.</w:t>
      </w:r>
      <w:r w:rsidRPr="00D174E1">
        <w:rPr>
          <w:rFonts w:ascii="Verdana" w:hAnsi="Verdana" w:cs="Times New Roman"/>
          <w:sz w:val="20"/>
          <w:szCs w:val="20"/>
        </w:rPr>
        <w:t>, str.</w:t>
      </w:r>
      <w:r w:rsidR="000844FB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 xml:space="preserve">1), </w:t>
      </w:r>
      <w:r w:rsidRPr="00D174E1">
        <w:rPr>
          <w:rFonts w:ascii="Verdana" w:hAnsi="Verdana" w:cs="Times New Roman"/>
          <w:sz w:val="20"/>
          <w:szCs w:val="20"/>
          <w:lang w:eastAsia="pl-PL"/>
        </w:rPr>
        <w:t xml:space="preserve">dalej „RODO”, w zakresie danych osobowych uzyskanych </w:t>
      </w:r>
      <w:r w:rsidR="00731F0E" w:rsidRPr="00D174E1">
        <w:rPr>
          <w:rFonts w:ascii="Verdana" w:hAnsi="Verdana" w:cs="Times New Roman"/>
          <w:sz w:val="20"/>
          <w:szCs w:val="20"/>
          <w:lang w:eastAsia="pl-PL"/>
        </w:rPr>
        <w:br/>
      </w:r>
      <w:r w:rsidRPr="00D174E1">
        <w:rPr>
          <w:rFonts w:ascii="Verdana" w:hAnsi="Verdana" w:cs="Times New Roman"/>
          <w:sz w:val="20"/>
          <w:szCs w:val="20"/>
          <w:lang w:eastAsia="pl-PL"/>
        </w:rPr>
        <w:t>w związku</w:t>
      </w:r>
      <w:r w:rsidR="004F183A" w:rsidRPr="00D174E1">
        <w:rPr>
          <w:rFonts w:ascii="Verdana" w:hAnsi="Verdana" w:cs="Times New Roman"/>
          <w:sz w:val="20"/>
          <w:szCs w:val="20"/>
          <w:lang w:eastAsia="pl-PL"/>
        </w:rPr>
        <w:t xml:space="preserve"> </w:t>
      </w:r>
      <w:r w:rsidRPr="00D174E1">
        <w:rPr>
          <w:rFonts w:ascii="Verdana" w:hAnsi="Verdana" w:cs="Times New Roman"/>
          <w:sz w:val="20"/>
          <w:szCs w:val="20"/>
          <w:lang w:eastAsia="pl-PL"/>
        </w:rPr>
        <w:t xml:space="preserve">z realizacją niniejszej umowy informuję, że: </w:t>
      </w:r>
    </w:p>
    <w:p w14:paraId="56115A9A" w14:textId="77777777" w:rsidR="00DF33F0" w:rsidRPr="00D174E1" w:rsidRDefault="00DF33F0">
      <w:pPr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2CDA507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1) Administrator danych</w:t>
      </w:r>
    </w:p>
    <w:p w14:paraId="5640EAA3" w14:textId="3257486B" w:rsidR="00DF33F0" w:rsidRPr="00D174E1" w:rsidRDefault="00E83C63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Szpital im. Ojca Rafała z Proszowic </w:t>
      </w:r>
      <w:r w:rsidR="007A3AD5" w:rsidRPr="00D174E1">
        <w:rPr>
          <w:rFonts w:ascii="Verdana" w:hAnsi="Verdana" w:cs="Times New Roman"/>
          <w:sz w:val="20"/>
          <w:szCs w:val="20"/>
        </w:rPr>
        <w:t xml:space="preserve">Samodzielny Publiczny Zespół Opieki Zdrowotnej </w:t>
      </w:r>
      <w:r w:rsidR="00C92C44">
        <w:rPr>
          <w:rFonts w:ascii="Verdana" w:hAnsi="Verdana" w:cs="Times New Roman"/>
          <w:sz w:val="20"/>
          <w:szCs w:val="20"/>
        </w:rPr>
        <w:br/>
      </w:r>
      <w:bookmarkStart w:id="4" w:name="_GoBack"/>
      <w:bookmarkEnd w:id="4"/>
      <w:r w:rsidR="007A3AD5" w:rsidRPr="00D174E1">
        <w:rPr>
          <w:rFonts w:ascii="Verdana" w:hAnsi="Verdana" w:cs="Times New Roman"/>
          <w:sz w:val="20"/>
          <w:szCs w:val="20"/>
        </w:rPr>
        <w:t>w Proszowicach przy ul. Kopernika 13, 32–100 Proszowice jest administratorem Państwa danych osobowych.</w:t>
      </w:r>
    </w:p>
    <w:p w14:paraId="63DF6CC5" w14:textId="77777777" w:rsidR="003F3445" w:rsidRPr="00D174E1" w:rsidRDefault="003F3445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</w:p>
    <w:p w14:paraId="13765B0A" w14:textId="77777777" w:rsidR="00DF33F0" w:rsidRPr="00D174E1" w:rsidRDefault="007A3AD5" w:rsidP="00176CDF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2) Cel, podstawa prawna oraz czas przetwarzania danych osobowych</w:t>
      </w:r>
      <w:r w:rsidRPr="00D174E1">
        <w:rPr>
          <w:rFonts w:ascii="Verdana" w:hAnsi="Verdana" w:cs="Times New Roman"/>
          <w:sz w:val="20"/>
          <w:szCs w:val="20"/>
        </w:rPr>
        <w:t xml:space="preserve">         </w:t>
      </w:r>
    </w:p>
    <w:p w14:paraId="3E8F50B8" w14:textId="5E6E4672" w:rsidR="00DF33F0" w:rsidRPr="00D174E1" w:rsidRDefault="007A3AD5" w:rsidP="00176CDF">
      <w:pPr>
        <w:jc w:val="both"/>
        <w:rPr>
          <w:rFonts w:ascii="Verdana" w:eastAsia="Times New Roman" w:hAnsi="Verdana" w:cs="Times New Roman"/>
          <w:kern w:val="1"/>
          <w:sz w:val="20"/>
          <w:szCs w:val="20"/>
          <w:lang w:bidi="ar-SA"/>
        </w:rPr>
      </w:pPr>
      <w:r w:rsidRPr="00D174E1">
        <w:rPr>
          <w:rFonts w:ascii="Verdana" w:hAnsi="Verdana" w:cs="Times New Roman"/>
          <w:sz w:val="20"/>
          <w:szCs w:val="20"/>
        </w:rPr>
        <w:t>Administrator będzie przetwarzał Państwa dane osobowe na podstawie art. 6 ust</w:t>
      </w:r>
      <w:r w:rsidR="000844FB" w:rsidRPr="00D174E1">
        <w:rPr>
          <w:rFonts w:ascii="Verdana" w:hAnsi="Verdana" w:cs="Times New Roman"/>
          <w:sz w:val="20"/>
          <w:szCs w:val="20"/>
        </w:rPr>
        <w:t>.</w:t>
      </w:r>
      <w:r w:rsidRPr="00D174E1">
        <w:rPr>
          <w:rFonts w:ascii="Verdana" w:hAnsi="Verdana" w:cs="Times New Roman"/>
          <w:sz w:val="20"/>
          <w:szCs w:val="20"/>
        </w:rPr>
        <w:t xml:space="preserve"> 1 lit</w:t>
      </w:r>
      <w:r w:rsidR="000844FB" w:rsidRPr="00D174E1">
        <w:rPr>
          <w:rFonts w:ascii="Verdana" w:hAnsi="Verdana" w:cs="Times New Roman"/>
          <w:sz w:val="20"/>
          <w:szCs w:val="20"/>
        </w:rPr>
        <w:t>.</w:t>
      </w:r>
      <w:r w:rsidRPr="00D174E1">
        <w:rPr>
          <w:rFonts w:ascii="Verdana" w:hAnsi="Verdana" w:cs="Times New Roman"/>
          <w:sz w:val="20"/>
          <w:szCs w:val="20"/>
        </w:rPr>
        <w:t xml:space="preserve"> c RODO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 xml:space="preserve">w celu związanym z postępowaniem o udzielenie zamówienia publicznego </w:t>
      </w:r>
      <w:bookmarkStart w:id="5" w:name="__DdeLink__1224_490112215"/>
      <w:r w:rsidRPr="00D174E1">
        <w:rPr>
          <w:rFonts w:ascii="Verdana" w:hAnsi="Verdana" w:cs="Times New Roman"/>
          <w:sz w:val="20"/>
          <w:szCs w:val="20"/>
        </w:rPr>
        <w:t>prowadzonego w formie zapytania ofertowego</w:t>
      </w:r>
      <w:bookmarkEnd w:id="5"/>
      <w:r w:rsidRPr="00D174E1">
        <w:rPr>
          <w:rFonts w:ascii="Verdana" w:hAnsi="Verdana" w:cs="Times New Roman"/>
          <w:sz w:val="20"/>
          <w:szCs w:val="20"/>
        </w:rPr>
        <w:t xml:space="preserve"> pn.</w:t>
      </w:r>
      <w:r w:rsidR="00C6246A" w:rsidRPr="00D174E1">
        <w:rPr>
          <w:rFonts w:ascii="Verdana" w:hAnsi="Verdana"/>
          <w:sz w:val="20"/>
          <w:szCs w:val="20"/>
        </w:rPr>
        <w:t xml:space="preserve"> </w:t>
      </w:r>
      <w:r w:rsidR="000F70DA" w:rsidRPr="000F70DA">
        <w:rPr>
          <w:rFonts w:ascii="Verdana" w:hAnsi="Verdana"/>
          <w:sz w:val="20"/>
          <w:szCs w:val="20"/>
        </w:rPr>
        <w:t xml:space="preserve">Dostawa aparatu do magnetoterapii </w:t>
      </w:r>
      <w:r w:rsidR="000F70DA">
        <w:rPr>
          <w:rFonts w:ascii="Verdana" w:hAnsi="Verdana"/>
          <w:sz w:val="20"/>
          <w:szCs w:val="20"/>
        </w:rPr>
        <w:br/>
      </w:r>
      <w:r w:rsidR="000F70DA" w:rsidRPr="000F70DA">
        <w:rPr>
          <w:rFonts w:ascii="Verdana" w:hAnsi="Verdana"/>
          <w:sz w:val="20"/>
          <w:szCs w:val="20"/>
        </w:rPr>
        <w:t>z wyposażeniem</w:t>
      </w:r>
      <w:r w:rsidR="000F70DA">
        <w:rPr>
          <w:rFonts w:ascii="Verdana" w:hAnsi="Verdana"/>
          <w:sz w:val="20"/>
          <w:szCs w:val="20"/>
        </w:rPr>
        <w:t xml:space="preserve">, </w:t>
      </w:r>
      <w:r w:rsidRPr="00D174E1">
        <w:rPr>
          <w:rFonts w:ascii="Verdana" w:hAnsi="Verdana" w:cs="Times New Roman"/>
          <w:sz w:val="20"/>
          <w:szCs w:val="20"/>
        </w:rPr>
        <w:t>oznaczenie sprawy:</w:t>
      </w:r>
      <w:r w:rsidR="007A1E78" w:rsidRPr="00D174E1">
        <w:rPr>
          <w:rFonts w:ascii="Verdana" w:hAnsi="Verdana" w:cs="Times New Roman"/>
          <w:sz w:val="20"/>
          <w:szCs w:val="20"/>
        </w:rPr>
        <w:t xml:space="preserve"> </w:t>
      </w:r>
      <w:r w:rsidR="00B6493B" w:rsidRPr="00D174E1">
        <w:rPr>
          <w:rFonts w:ascii="Verdana" w:hAnsi="Verdana" w:cs="Times New Roman"/>
          <w:sz w:val="20"/>
          <w:szCs w:val="20"/>
        </w:rPr>
        <w:t>0</w:t>
      </w:r>
      <w:r w:rsidR="000F70DA">
        <w:rPr>
          <w:rFonts w:ascii="Verdana" w:hAnsi="Verdana" w:cs="Times New Roman"/>
          <w:sz w:val="20"/>
          <w:szCs w:val="20"/>
        </w:rPr>
        <w:t>8</w:t>
      </w:r>
      <w:r w:rsidR="00B6493B" w:rsidRPr="00D174E1">
        <w:rPr>
          <w:rFonts w:ascii="Verdana" w:hAnsi="Verdana" w:cs="Times New Roman"/>
          <w:sz w:val="20"/>
          <w:szCs w:val="20"/>
        </w:rPr>
        <w:t>/2025</w:t>
      </w:r>
      <w:r w:rsidRPr="00D174E1">
        <w:rPr>
          <w:rFonts w:ascii="Verdana" w:hAnsi="Verdana" w:cs="Times New Roman"/>
          <w:sz w:val="20"/>
          <w:szCs w:val="20"/>
        </w:rPr>
        <w:t>.</w:t>
      </w:r>
    </w:p>
    <w:p w14:paraId="1B1884A1" w14:textId="77777777" w:rsidR="00DF33F0" w:rsidRPr="00D174E1" w:rsidRDefault="007A3AD5" w:rsidP="00176CDF">
      <w:pPr>
        <w:tabs>
          <w:tab w:val="left" w:pos="674"/>
        </w:tabs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Państwa dane osobowe będą przechowywane zgodnie z art. 78 ustawy Prawo zamówień publicznych, przez okres 4 lat od dnia zakończenia postępowania o udzielenie zamówienia, a jeżeli czas trwania umowy przekracza 4 lata, okres przechowywania obejmuje cały czas trwania umowy.</w:t>
      </w:r>
    </w:p>
    <w:p w14:paraId="16A4C98A" w14:textId="5CFE6322" w:rsidR="00DF33F0" w:rsidRPr="00D174E1" w:rsidRDefault="007A3AD5" w:rsidP="00176CDF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Obowiązek podania przez Państwa danych osobowych bezpośrednio Państwa dotyczących jest wymogiem ustawowym określonym w przepisach ustawy Prawo zamówień publicznych związanych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z udziałem w postępowaniu o udzielenie zamówienia publicznego.</w:t>
      </w:r>
    </w:p>
    <w:p w14:paraId="4AD47DB0" w14:textId="77777777" w:rsidR="00DF33F0" w:rsidRPr="00D174E1" w:rsidRDefault="007A3AD5" w:rsidP="00176CDF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Konsekwencje niepodania określonych danych wynika z ustawy Prawo zamówień publicznych.</w:t>
      </w:r>
    </w:p>
    <w:p w14:paraId="54E69883" w14:textId="77777777" w:rsidR="00DF33F0" w:rsidRPr="00D174E1" w:rsidRDefault="007A3AD5" w:rsidP="00176CDF">
      <w:pPr>
        <w:contextualSpacing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  <w:u w:val="single"/>
          <w:lang w:eastAsia="pl-PL"/>
        </w:rPr>
        <w:t>Podstawą prawną przetwarzania danych w związku z postępowaniem o udzielenie zamówienia publicznego jest:</w:t>
      </w:r>
    </w:p>
    <w:p w14:paraId="44754E6D" w14:textId="4B23E54A" w:rsidR="0087712B" w:rsidRPr="00D174E1" w:rsidRDefault="007A3AD5" w:rsidP="00176CDF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wypełnienie obowiązku prawnego nałożonego na administratora (art. 6 ust 1 lit c RODO) zgodnie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z obowiązującymi przepisami prawa, w szczególności z ustawą – Prawo zamówień publicznych.</w:t>
      </w:r>
    </w:p>
    <w:p w14:paraId="192B906E" w14:textId="77777777" w:rsidR="00470961" w:rsidRPr="00D174E1" w:rsidRDefault="00470961">
      <w:pPr>
        <w:jc w:val="both"/>
        <w:rPr>
          <w:rFonts w:ascii="Verdana" w:hAnsi="Verdana" w:cs="Times New Roman"/>
          <w:sz w:val="20"/>
          <w:szCs w:val="20"/>
        </w:rPr>
      </w:pPr>
    </w:p>
    <w:p w14:paraId="16E19B1A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3) Ujawnienie danych osobowych oraz odbiorcy danych</w:t>
      </w:r>
    </w:p>
    <w:p w14:paraId="6807F5B5" w14:textId="2BFE95EF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Odbiorcami danych osobowych będą osoby lub podmioty, którym zostanie udostępniona dokumentacja postępowania w oparciu o art. 18 oraz art. 74 ustawy z dnia 11 września 2019 r. – Prawo zamówień publicznych (Dz. U. z </w:t>
      </w:r>
      <w:r w:rsidR="00EE7B22" w:rsidRPr="00D174E1">
        <w:rPr>
          <w:rFonts w:ascii="Verdana" w:hAnsi="Verdana" w:cs="Times New Roman"/>
          <w:sz w:val="20"/>
          <w:szCs w:val="20"/>
        </w:rPr>
        <w:t>202</w:t>
      </w:r>
      <w:r w:rsidR="00F561AB" w:rsidRPr="00D174E1">
        <w:rPr>
          <w:rFonts w:ascii="Verdana" w:hAnsi="Verdana" w:cs="Times New Roman"/>
          <w:sz w:val="20"/>
          <w:szCs w:val="20"/>
        </w:rPr>
        <w:t>4</w:t>
      </w:r>
      <w:r w:rsidRPr="00D174E1">
        <w:rPr>
          <w:rFonts w:ascii="Verdana" w:hAnsi="Verdana" w:cs="Times New Roman"/>
          <w:sz w:val="20"/>
          <w:szCs w:val="20"/>
        </w:rPr>
        <w:t xml:space="preserve"> r. poz. </w:t>
      </w:r>
      <w:r w:rsidR="00F561AB" w:rsidRPr="00D174E1">
        <w:rPr>
          <w:rFonts w:ascii="Verdana" w:hAnsi="Verdana" w:cs="Times New Roman"/>
          <w:sz w:val="20"/>
          <w:szCs w:val="20"/>
        </w:rPr>
        <w:t>1320</w:t>
      </w:r>
      <w:r w:rsidRPr="00D174E1">
        <w:rPr>
          <w:rFonts w:ascii="Verdana" w:hAnsi="Verdana" w:cs="Times New Roman"/>
          <w:sz w:val="20"/>
          <w:szCs w:val="20"/>
        </w:rPr>
        <w:t>) dalej „ustawa Pzp”.</w:t>
      </w:r>
    </w:p>
    <w:p w14:paraId="5508FAE1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146A029D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4)  Prawa osób, których dane osobowe dotyczą</w:t>
      </w:r>
    </w:p>
    <w:p w14:paraId="41F2FD0E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Każda osoba, której dane dotyczą, ma prawo:</w:t>
      </w:r>
    </w:p>
    <w:p w14:paraId="21E2C885" w14:textId="79420FFC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1. dostępu – uzyskania od administratora potwierdzenia, czy przetwarzane są jej dane osobowe. Jeżeli dane o osobie są przetwarzane, jest ona uprawniana do uzyskania dostępu do nich oraz uzyskania następujących informacji: o celach przetwarzania, kategoriach danych osobowych, odbiorcach lub kategoriach odbiorców, którym dane zostały lub zostaną ujawnione, o okresie przechowywania danych lub o kryteriach ich ustalania,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o prawie do sprostowania, usunięcia lub ograniczenia przetwarzania danych osobowych przysługujących osobie, której dane dotyczą, oraz do wniesienia sprzeciwu wobec takiego przetwarzania (art. 15 RODO). Zamawiający może żądać od osoby występującej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żądaniem wskazania dodatkowych informacji, mających na celu sprecyzowanie nazwy lub daty zakończonego postępowania o udzielenie zamówienia.</w:t>
      </w:r>
    </w:p>
    <w:p w14:paraId="14336645" w14:textId="178AD584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2. do otrzymania kopii danych – uzyskania kopii danych podlegających przetwarzaniu, przy czym pierwsza kopia jest bezpłatna, a za kolejne administrator może nałożyć opłatę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w rozsądnej wysokości, wynikającej z kosztów administracyjnych (art. 15 ust. 3 RODO).</w:t>
      </w:r>
    </w:p>
    <w:p w14:paraId="12E71147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3. do sprostowania – żądanie sprostowania dotyczy jej danych osobowych, które są nieprawidłowe, lub uzupełnienia niekompletnych danych (art. 16 RODO). Korzystanie przez osobę, której dane osobowe są przetwarzane, z uprawnienia do sprostowania lub uzupełnienia danych osobowych, nie może naruszać integralności protokołu postępowania oraz jego załączników.</w:t>
      </w:r>
    </w:p>
    <w:p w14:paraId="458E8AB6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4. do ograniczenia przetwarzania – żądanie ograniczenia przetwarzania danych osobowych (art. 18 RODO), gdy:</w:t>
      </w:r>
    </w:p>
    <w:p w14:paraId="086C519F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osoba, której dane dotyczą, kwestionuje prawidłowość danych osobowych – na okres pozwalający administratorowi sprawdzić prawidłowość tych danych,</w:t>
      </w:r>
    </w:p>
    <w:p w14:paraId="3E83EAA6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przetwarzanie jest niezgodne z prawem, a osoba, której dane dotyczą sprzeciwia się ich usunięciu, żądając ograniczenia ich wykorzystywania,</w:t>
      </w:r>
    </w:p>
    <w:p w14:paraId="65CDAA62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lastRenderedPageBreak/>
        <w:t>c) administrator nie potrzebuje już tych danych, ale są one potrzebne osobie, której dane dotyczą do ustalenia, dochodzenia lub obrony roszczeń,</w:t>
      </w:r>
    </w:p>
    <w:p w14:paraId="1E0E67C4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d) osoba, której dane dotyczą wniosła sprzeciw wobec przetwarzania - do czasu stwierdzenia, czy prawnie uzasadnione podstawy po stronie administratora są nadrzędne wobec podstaw sprzeciwu osoby, której dane dotyczą.</w:t>
      </w:r>
    </w:p>
    <w:p w14:paraId="4FD03A29" w14:textId="77777777" w:rsidR="003F3445" w:rsidRPr="00D174E1" w:rsidRDefault="003F3445">
      <w:pPr>
        <w:jc w:val="both"/>
        <w:rPr>
          <w:rFonts w:ascii="Verdana" w:hAnsi="Verdana" w:cs="Times New Roman"/>
          <w:sz w:val="20"/>
          <w:szCs w:val="20"/>
        </w:rPr>
      </w:pPr>
    </w:p>
    <w:p w14:paraId="29AF8ED7" w14:textId="77777777" w:rsidR="00DF33F0" w:rsidRPr="00D174E1" w:rsidRDefault="007A3AD5">
      <w:pPr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5) Prezes Urzędu Ochrony Danych Osobowych</w:t>
      </w:r>
    </w:p>
    <w:p w14:paraId="4F079044" w14:textId="706DA786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Osoba, której dane dotyczą, ma prawo wnieść skargę do organu nadzoru, którym w Polsce jest Prezes Urzędu Ochrony Danych Osobowych z siedzibą w Warszawie, ul. Stawki 2,</w:t>
      </w:r>
      <w:r w:rsidR="00176CDF" w:rsidRPr="00D174E1">
        <w:rPr>
          <w:rFonts w:ascii="Verdana" w:hAnsi="Verdana" w:cs="Times New Roman"/>
          <w:sz w:val="20"/>
          <w:szCs w:val="20"/>
        </w:rPr>
        <w:br/>
      </w:r>
      <w:r w:rsidRPr="00D174E1">
        <w:rPr>
          <w:rFonts w:ascii="Verdana" w:hAnsi="Verdana" w:cs="Times New Roman"/>
          <w:sz w:val="20"/>
          <w:szCs w:val="20"/>
        </w:rPr>
        <w:t>z którym można kontaktować się w następujący sposób:</w:t>
      </w:r>
    </w:p>
    <w:p w14:paraId="70366973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listownie: ul. Stawki 2, 00-193 Warszawa;</w:t>
      </w:r>
    </w:p>
    <w:p w14:paraId="72785E6E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przez elektroniczną skrzynkę podawczą dostępną na stronie: https://www.uodo.go</w:t>
      </w:r>
      <w:r w:rsidRPr="00D174E1">
        <w:rPr>
          <w:rFonts w:ascii="Verdana" w:eastAsia="Times New Roman" w:hAnsi="Verdana" w:cs="Times New Roman"/>
          <w:sz w:val="20"/>
          <w:szCs w:val="20"/>
          <w:lang w:bidi="ar-SA"/>
        </w:rPr>
        <w:t>v</w:t>
      </w:r>
      <w:r w:rsidRPr="00D174E1">
        <w:rPr>
          <w:rFonts w:ascii="Verdana" w:hAnsi="Verdana" w:cs="Times New Roman"/>
          <w:sz w:val="20"/>
          <w:szCs w:val="20"/>
        </w:rPr>
        <w:t>.pl/pl/p/kontakt;</w:t>
      </w:r>
    </w:p>
    <w:p w14:paraId="0ECB9355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c) telefonicznie: (22) 53103 00.</w:t>
      </w:r>
    </w:p>
    <w:p w14:paraId="293C60EC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32DFD09D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6) Inspektor Ochrony Danych</w:t>
      </w:r>
    </w:p>
    <w:p w14:paraId="4F52DB5F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Wyznaczyliśmy Inspektora Ochrony Danych, z którym można się skontaktować w sprawach ochrony swoich danych osobowych i realizacji swoich praw pisząc na adres e-mail: rodo@spzoz.proszowice.pl lub pisząc na adres naszej siedziby wskazany w pkt. 1.</w:t>
      </w:r>
    </w:p>
    <w:p w14:paraId="3335A0D2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38B6982A" w14:textId="77777777" w:rsidR="00DF33F0" w:rsidRPr="00D174E1" w:rsidRDefault="007A3AD5">
      <w:pPr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7) Informacje o wymogu podania danych</w:t>
      </w:r>
    </w:p>
    <w:p w14:paraId="4FF85621" w14:textId="0EAFB6D9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Podanie przez Państwa danych jest wymogiem ustawowym niezbędnym do realizacji celu opisanego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w pkt 2.</w:t>
      </w:r>
    </w:p>
    <w:p w14:paraId="3B782351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050D05C9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8) Zautomatyzowane podejmowanie decyzji w tym profilowanie</w:t>
      </w:r>
    </w:p>
    <w:p w14:paraId="5FA3A2AB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W oparciu o Państwa dane osobowe Administrator nie będzie podejmował wobec Państwa zautomatyzowanych decyzji, w tym decyzji będących wynikiem profilowania.*</w:t>
      </w:r>
    </w:p>
    <w:p w14:paraId="240AC2F7" w14:textId="77777777" w:rsidR="0087712B" w:rsidRPr="00D174E1" w:rsidRDefault="0087712B">
      <w:pPr>
        <w:jc w:val="both"/>
        <w:rPr>
          <w:rFonts w:ascii="Verdana" w:hAnsi="Verdana" w:cs="Times New Roman"/>
          <w:sz w:val="20"/>
          <w:szCs w:val="20"/>
        </w:rPr>
      </w:pPr>
    </w:p>
    <w:p w14:paraId="23A4723C" w14:textId="7777777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>9)  Akty prawne przywoływane w klauzuli</w:t>
      </w:r>
    </w:p>
    <w:p w14:paraId="76BF21CA" w14:textId="18802B57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a) RODO - rozporządzenie Parlamentu Europejskiego i Rady (UE) 2016/679 z dnia 27 kwietnia 2016 r. w sprawie ochrony osób fizycznych w związku z przetwarzaniem danych osobowych i w sprawie swobodnego przepływu takich danych oraz uchylenia dyrektywy 95/46/WE (Dz. Urz. UE L 2016</w:t>
      </w:r>
      <w:r w:rsidR="00731F0E" w:rsidRPr="00D174E1">
        <w:rPr>
          <w:rFonts w:ascii="Verdana" w:hAnsi="Verdana" w:cs="Times New Roman"/>
          <w:sz w:val="20"/>
          <w:szCs w:val="20"/>
        </w:rPr>
        <w:t xml:space="preserve"> r.</w:t>
      </w:r>
      <w:r w:rsidRPr="00D174E1">
        <w:rPr>
          <w:rFonts w:ascii="Verdana" w:hAnsi="Verdana" w:cs="Times New Roman"/>
          <w:sz w:val="20"/>
          <w:szCs w:val="20"/>
        </w:rPr>
        <w:t xml:space="preserve"> Nr 119, s. 1);</w:t>
      </w:r>
    </w:p>
    <w:p w14:paraId="1D8032DA" w14:textId="407F82A4" w:rsidR="00DF33F0" w:rsidRPr="00D174E1" w:rsidRDefault="007A3AD5">
      <w:pPr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>b) ustawa z dnia 11 września 2019 r.</w:t>
      </w:r>
      <w:r w:rsidR="00360784" w:rsidRPr="00D174E1">
        <w:rPr>
          <w:rFonts w:ascii="Verdana" w:hAnsi="Verdana" w:cs="Times New Roman"/>
          <w:sz w:val="20"/>
          <w:szCs w:val="20"/>
        </w:rPr>
        <w:t xml:space="preserve"> </w:t>
      </w:r>
      <w:r w:rsidRPr="00D174E1">
        <w:rPr>
          <w:rFonts w:ascii="Verdana" w:hAnsi="Verdana" w:cs="Times New Roman"/>
          <w:sz w:val="20"/>
          <w:szCs w:val="20"/>
        </w:rPr>
        <w:t>– Prawo zamówień publicznych (Dz. U. z</w:t>
      </w:r>
      <w:r w:rsidR="00EE7B22" w:rsidRPr="00D174E1">
        <w:rPr>
          <w:rFonts w:ascii="Verdana" w:hAnsi="Verdana" w:cs="Times New Roman"/>
          <w:sz w:val="20"/>
          <w:szCs w:val="20"/>
        </w:rPr>
        <w:t xml:space="preserve"> 202</w:t>
      </w:r>
      <w:r w:rsidR="00F561AB" w:rsidRPr="00D174E1">
        <w:rPr>
          <w:rFonts w:ascii="Verdana" w:hAnsi="Verdana" w:cs="Times New Roman"/>
          <w:sz w:val="20"/>
          <w:szCs w:val="20"/>
        </w:rPr>
        <w:t>4</w:t>
      </w:r>
      <w:r w:rsidRPr="00D174E1">
        <w:rPr>
          <w:rFonts w:ascii="Verdana" w:hAnsi="Verdana" w:cs="Times New Roman"/>
          <w:sz w:val="20"/>
          <w:szCs w:val="20"/>
        </w:rPr>
        <w:t xml:space="preserve"> r. poz. </w:t>
      </w:r>
      <w:r w:rsidR="00F561AB" w:rsidRPr="00D174E1">
        <w:rPr>
          <w:rFonts w:ascii="Verdana" w:hAnsi="Verdana" w:cs="Times New Roman"/>
          <w:sz w:val="20"/>
          <w:szCs w:val="20"/>
        </w:rPr>
        <w:t>1320</w:t>
      </w:r>
      <w:r w:rsidR="00176CDF" w:rsidRPr="00D174E1">
        <w:rPr>
          <w:rFonts w:ascii="Verdana" w:hAnsi="Verdana" w:cs="Times New Roman"/>
          <w:sz w:val="20"/>
          <w:szCs w:val="20"/>
        </w:rPr>
        <w:t xml:space="preserve"> </w:t>
      </w:r>
      <w:r w:rsidR="00342359" w:rsidRPr="00D174E1">
        <w:rPr>
          <w:rFonts w:ascii="Verdana" w:hAnsi="Verdana" w:cs="Times New Roman"/>
          <w:sz w:val="20"/>
          <w:szCs w:val="20"/>
        </w:rPr>
        <w:t>z późniejszymi zmianami</w:t>
      </w:r>
      <w:r w:rsidRPr="00D174E1">
        <w:rPr>
          <w:rFonts w:ascii="Verdana" w:hAnsi="Verdana" w:cs="Times New Roman"/>
          <w:sz w:val="20"/>
          <w:szCs w:val="20"/>
        </w:rPr>
        <w:t>).</w:t>
      </w:r>
    </w:p>
    <w:p w14:paraId="5A2BA165" w14:textId="77777777" w:rsidR="00DF33F0" w:rsidRPr="00D174E1" w:rsidRDefault="00DF33F0">
      <w:pPr>
        <w:ind w:left="680"/>
        <w:jc w:val="both"/>
        <w:rPr>
          <w:rFonts w:ascii="Verdana" w:hAnsi="Verdana" w:cs="Times New Roman"/>
          <w:sz w:val="20"/>
          <w:szCs w:val="20"/>
        </w:rPr>
      </w:pPr>
    </w:p>
    <w:p w14:paraId="56DB957A" w14:textId="77777777" w:rsidR="00DF33F0" w:rsidRPr="00D174E1" w:rsidRDefault="007A3AD5">
      <w:pPr>
        <w:jc w:val="both"/>
        <w:rPr>
          <w:rFonts w:ascii="Verdana" w:hAnsi="Verdana" w:cs="Times New Roman"/>
          <w:sz w:val="16"/>
          <w:szCs w:val="16"/>
        </w:rPr>
      </w:pPr>
      <w:r w:rsidRPr="00D174E1">
        <w:rPr>
          <w:rFonts w:ascii="Verdana" w:hAnsi="Verdana" w:cs="Times New Roman"/>
          <w:sz w:val="16"/>
          <w:szCs w:val="16"/>
        </w:rPr>
        <w:t>*Profilowanie oznacza przetwarzanie danych osobowych polegające na wykorzystywaniu Państwa danych osobowych do oceny niektórych Państwa cech, w szczególności do analizy lub prognozy aspektów dotyczących Państwa efektów pracy, sytuacji ekonomicznej zdrowia, osobistych preferencji, zainteresowań, wiarygodności, zachowania, lokalizacji lub przemieszczania.</w:t>
      </w:r>
    </w:p>
    <w:p w14:paraId="40651AF0" w14:textId="77777777" w:rsidR="0087712B" w:rsidRPr="00D174E1" w:rsidRDefault="0087712B">
      <w:pPr>
        <w:tabs>
          <w:tab w:val="left" w:pos="547"/>
          <w:tab w:val="left" w:pos="4463"/>
        </w:tabs>
        <w:spacing w:after="120"/>
        <w:ind w:left="1361"/>
        <w:jc w:val="both"/>
        <w:rPr>
          <w:rFonts w:ascii="Verdana" w:hAnsi="Verdana" w:cs="Times New Roman"/>
          <w:sz w:val="20"/>
          <w:szCs w:val="20"/>
        </w:rPr>
      </w:pPr>
    </w:p>
    <w:p w14:paraId="410257D7" w14:textId="797CB628" w:rsidR="00DF33F0" w:rsidRPr="00D174E1" w:rsidRDefault="007A3AD5">
      <w:pPr>
        <w:tabs>
          <w:tab w:val="left" w:pos="547"/>
          <w:tab w:val="left" w:pos="4463"/>
        </w:tabs>
        <w:spacing w:after="120"/>
        <w:ind w:left="1361"/>
        <w:jc w:val="both"/>
        <w:rPr>
          <w:rFonts w:ascii="Verdana" w:hAnsi="Verdana" w:cs="Times New Roman"/>
          <w:sz w:val="20"/>
          <w:szCs w:val="20"/>
        </w:rPr>
      </w:pPr>
      <w:r w:rsidRPr="00D174E1">
        <w:rPr>
          <w:rFonts w:ascii="Verdana" w:hAnsi="Verdana" w:cs="Times New Roman"/>
          <w:sz w:val="20"/>
          <w:szCs w:val="20"/>
        </w:rPr>
        <w:t xml:space="preserve"> </w:t>
      </w:r>
    </w:p>
    <w:p w14:paraId="11F0A9E0" w14:textId="5361151C" w:rsidR="00DF33F0" w:rsidRPr="00491C4B" w:rsidRDefault="00EE7B22" w:rsidP="00EE7B22">
      <w:pPr>
        <w:tabs>
          <w:tab w:val="left" w:pos="547"/>
          <w:tab w:val="left" w:pos="4463"/>
        </w:tabs>
        <w:spacing w:after="12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D174E1">
        <w:rPr>
          <w:rFonts w:ascii="Verdana" w:hAnsi="Verdana" w:cs="Times New Roman"/>
          <w:b/>
          <w:bCs/>
          <w:sz w:val="20"/>
          <w:szCs w:val="20"/>
        </w:rPr>
        <w:tab/>
        <w:t xml:space="preserve">        Dostawca </w:t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</w:r>
      <w:r w:rsidRPr="00D174E1">
        <w:rPr>
          <w:rFonts w:ascii="Verdana" w:hAnsi="Verdana" w:cs="Times New Roman"/>
          <w:b/>
          <w:bCs/>
          <w:sz w:val="20"/>
          <w:szCs w:val="20"/>
        </w:rPr>
        <w:tab/>
        <w:t>Odbiorca</w:t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</w:r>
      <w:r w:rsidRPr="00491C4B">
        <w:rPr>
          <w:rFonts w:ascii="Verdana" w:hAnsi="Verdana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F33F0" w:rsidRPr="00491C4B" w:rsidSect="000F70DA">
      <w:pgSz w:w="11906" w:h="16838"/>
      <w:pgMar w:top="993" w:right="1418" w:bottom="1315" w:left="1418" w:header="284" w:footer="85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D38D3" w14:textId="77777777" w:rsidR="003C6754" w:rsidRDefault="003C6754">
      <w:r>
        <w:separator/>
      </w:r>
    </w:p>
  </w:endnote>
  <w:endnote w:type="continuationSeparator" w:id="0">
    <w:p w14:paraId="4CD0F5BC" w14:textId="77777777" w:rsidR="003C6754" w:rsidRDefault="003C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;Century Gothic"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C52C5" w14:textId="77777777" w:rsidR="003C6754" w:rsidRDefault="003C6754">
      <w:r>
        <w:separator/>
      </w:r>
    </w:p>
  </w:footnote>
  <w:footnote w:type="continuationSeparator" w:id="0">
    <w:p w14:paraId="664A8366" w14:textId="77777777" w:rsidR="003C6754" w:rsidRDefault="003C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729E"/>
    <w:multiLevelType w:val="multilevel"/>
    <w:tmpl w:val="E24C196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Verdana" w:hAnsi="Verdana" w:cs="OpenSymbol;Arial Unicode MS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9FF11EB"/>
    <w:multiLevelType w:val="multilevel"/>
    <w:tmpl w:val="30544E7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800A6F"/>
    <w:multiLevelType w:val="multilevel"/>
    <w:tmpl w:val="8638800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OpenSymbol;Arial Unicode MS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681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F0"/>
    <w:rsid w:val="00022DF7"/>
    <w:rsid w:val="00023802"/>
    <w:rsid w:val="00030774"/>
    <w:rsid w:val="00053DB1"/>
    <w:rsid w:val="00054E15"/>
    <w:rsid w:val="00063652"/>
    <w:rsid w:val="00070901"/>
    <w:rsid w:val="000844FB"/>
    <w:rsid w:val="00086B4E"/>
    <w:rsid w:val="000B6195"/>
    <w:rsid w:val="000C3408"/>
    <w:rsid w:val="000E50ED"/>
    <w:rsid w:val="000F70DA"/>
    <w:rsid w:val="0011610B"/>
    <w:rsid w:val="00144723"/>
    <w:rsid w:val="00176CDF"/>
    <w:rsid w:val="001E4900"/>
    <w:rsid w:val="00205461"/>
    <w:rsid w:val="00287957"/>
    <w:rsid w:val="002E66D6"/>
    <w:rsid w:val="002E7184"/>
    <w:rsid w:val="003150EC"/>
    <w:rsid w:val="00326E13"/>
    <w:rsid w:val="00335E55"/>
    <w:rsid w:val="00342359"/>
    <w:rsid w:val="00360784"/>
    <w:rsid w:val="003C6754"/>
    <w:rsid w:val="003C7B1B"/>
    <w:rsid w:val="003F1207"/>
    <w:rsid w:val="003F3445"/>
    <w:rsid w:val="00470961"/>
    <w:rsid w:val="00471ED1"/>
    <w:rsid w:val="00491C4B"/>
    <w:rsid w:val="004E4E29"/>
    <w:rsid w:val="004F183A"/>
    <w:rsid w:val="00500F8F"/>
    <w:rsid w:val="0052452D"/>
    <w:rsid w:val="0054013B"/>
    <w:rsid w:val="005708C4"/>
    <w:rsid w:val="00571482"/>
    <w:rsid w:val="005A2022"/>
    <w:rsid w:val="005B03C3"/>
    <w:rsid w:val="005D5DDE"/>
    <w:rsid w:val="005E0893"/>
    <w:rsid w:val="00615479"/>
    <w:rsid w:val="00693F83"/>
    <w:rsid w:val="00705246"/>
    <w:rsid w:val="007120BB"/>
    <w:rsid w:val="00713093"/>
    <w:rsid w:val="007300B3"/>
    <w:rsid w:val="00731F0E"/>
    <w:rsid w:val="00733C57"/>
    <w:rsid w:val="007A1E78"/>
    <w:rsid w:val="007A3AD5"/>
    <w:rsid w:val="007A582D"/>
    <w:rsid w:val="0087712B"/>
    <w:rsid w:val="00893A5C"/>
    <w:rsid w:val="008A2864"/>
    <w:rsid w:val="008A6AF8"/>
    <w:rsid w:val="008C6387"/>
    <w:rsid w:val="00906550"/>
    <w:rsid w:val="00966A13"/>
    <w:rsid w:val="00997155"/>
    <w:rsid w:val="009B7A98"/>
    <w:rsid w:val="00A27215"/>
    <w:rsid w:val="00A32E6D"/>
    <w:rsid w:val="00A51A82"/>
    <w:rsid w:val="00A53917"/>
    <w:rsid w:val="00A571B3"/>
    <w:rsid w:val="00AA35F3"/>
    <w:rsid w:val="00AC5B27"/>
    <w:rsid w:val="00AF1ED9"/>
    <w:rsid w:val="00AF4218"/>
    <w:rsid w:val="00B21CAC"/>
    <w:rsid w:val="00B26087"/>
    <w:rsid w:val="00B6493B"/>
    <w:rsid w:val="00B81241"/>
    <w:rsid w:val="00C27583"/>
    <w:rsid w:val="00C54659"/>
    <w:rsid w:val="00C6246A"/>
    <w:rsid w:val="00C65BDE"/>
    <w:rsid w:val="00C72DD3"/>
    <w:rsid w:val="00C92C44"/>
    <w:rsid w:val="00CB1E91"/>
    <w:rsid w:val="00CC3BBA"/>
    <w:rsid w:val="00CE6D9A"/>
    <w:rsid w:val="00D174E1"/>
    <w:rsid w:val="00D42E29"/>
    <w:rsid w:val="00D65935"/>
    <w:rsid w:val="00D9268F"/>
    <w:rsid w:val="00DB38FF"/>
    <w:rsid w:val="00DE1FB7"/>
    <w:rsid w:val="00DE2067"/>
    <w:rsid w:val="00DF33F0"/>
    <w:rsid w:val="00E70B29"/>
    <w:rsid w:val="00E83C63"/>
    <w:rsid w:val="00ED45ED"/>
    <w:rsid w:val="00EE7B22"/>
    <w:rsid w:val="00EF51EC"/>
    <w:rsid w:val="00F15BD4"/>
    <w:rsid w:val="00F548CB"/>
    <w:rsid w:val="00F561AB"/>
    <w:rsid w:val="00F81F72"/>
    <w:rsid w:val="00FA436C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29BC5"/>
  <w15:docId w15:val="{D5CCC037-55F5-4027-8794-7825EA35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qFormat/>
    <w:pPr>
      <w:keepNext/>
      <w:numPr>
        <w:ilvl w:val="1"/>
        <w:numId w:val="1"/>
      </w:numPr>
      <w:ind w:left="397" w:firstLine="0"/>
      <w:outlineLvl w:val="1"/>
    </w:pPr>
    <w:rPr>
      <w:b/>
    </w:rPr>
  </w:style>
  <w:style w:type="paragraph" w:styleId="Nagwek4">
    <w:name w:val="heading 4"/>
    <w:basedOn w:val="Normalny"/>
    <w:qFormat/>
    <w:pPr>
      <w:keepNext/>
      <w:numPr>
        <w:ilvl w:val="3"/>
        <w:numId w:val="1"/>
      </w:numPr>
      <w:jc w:val="center"/>
      <w:outlineLvl w:val="3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0">
    <w:name w:val="WW8Num5z0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8Num6z0">
    <w:name w:val="WW8Num6z0"/>
    <w:qFormat/>
    <w:rPr>
      <w:rFonts w:ascii="Symbol" w:hAnsi="Symbol"/>
      <w:b w:val="0"/>
      <w:i w:val="0"/>
    </w:rPr>
  </w:style>
  <w:style w:type="character" w:customStyle="1" w:styleId="WW-Absatz-Standardschriftart11">
    <w:name w:val="WW-Absatz-Standardschriftart11"/>
    <w:qFormat/>
  </w:style>
  <w:style w:type="character" w:customStyle="1" w:styleId="WW8Num3z2">
    <w:name w:val="WW8Num3z2"/>
    <w:qFormat/>
    <w:rPr>
      <w:rFonts w:ascii="Symbol" w:hAnsi="Symbol" w:cs="Symbol"/>
      <w:color w:val="00000A"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b w:val="0"/>
      <w:i w:val="0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  <w:rPr>
      <w:rFonts w:ascii="Symbol" w:hAnsi="Symbol" w:cs="Symbol"/>
      <w:color w:val="00000A"/>
    </w:rPr>
  </w:style>
  <w:style w:type="character" w:customStyle="1" w:styleId="WW8Num11z0">
    <w:name w:val="WW8Num11z0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OpenSymbol;Arial Unicode MS" w:hAnsi="OpenSymbol;Arial Unicode MS" w:cs="OpenSymbol;Arial Unicode MS"/>
    </w:rPr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4z0">
    <w:name w:val="WW8Num4z0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  <w:rPr>
      <w:rFonts w:ascii="Symbol" w:hAnsi="Symbol" w:cs="Symbol"/>
      <w:color w:val="00000A"/>
    </w:rPr>
  </w:style>
  <w:style w:type="character" w:customStyle="1" w:styleId="WW8Num13z0">
    <w:name w:val="WW8Num13z0"/>
    <w:qFormat/>
    <w:rPr>
      <w:b w:val="0"/>
      <w:i w:val="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  <w:b/>
      <w:bCs/>
    </w:rPr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8Num16z0">
    <w:name w:val="WW8Num16z0"/>
    <w:qFormat/>
    <w:rPr>
      <w:b/>
      <w:bCs/>
    </w:rPr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8Num9z2">
    <w:name w:val="WW8Num9z2"/>
    <w:qFormat/>
    <w:rPr>
      <w:rFonts w:ascii="Symbol" w:hAnsi="Symbol" w:cs="Symbol"/>
      <w:color w:val="00000A"/>
    </w:rPr>
  </w:style>
  <w:style w:type="character" w:customStyle="1" w:styleId="WW8Num18z0">
    <w:name w:val="WW8Num18z0"/>
    <w:qFormat/>
    <w:rPr>
      <w:b w:val="0"/>
      <w:i w:val="0"/>
    </w:rPr>
  </w:style>
  <w:style w:type="character" w:customStyle="1" w:styleId="WW8NumSt9z0">
    <w:name w:val="WW8NumSt9z0"/>
    <w:qFormat/>
    <w:rPr>
      <w:rFonts w:ascii="Symbol" w:hAnsi="Symbol" w:cs="Symbol"/>
    </w:rPr>
  </w:style>
  <w:style w:type="character" w:customStyle="1" w:styleId="Numerstron">
    <w:name w:val="Numer stron"/>
    <w:basedOn w:val="Domylnaczcionkaakapitu"/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b w:val="0"/>
      <w:i w:val="0"/>
    </w:rPr>
  </w:style>
  <w:style w:type="character" w:customStyle="1" w:styleId="WWCharLFO12LVL9">
    <w:name w:val="WW_CharLFO12LVL9"/>
    <w:qFormat/>
    <w:rPr>
      <w:rFonts w:ascii="OpenSymbol" w:eastAsia="OpenSymbol" w:hAnsi="OpenSymbol" w:cs="OpenSymbol"/>
    </w:rPr>
  </w:style>
  <w:style w:type="character" w:customStyle="1" w:styleId="WWCharLFO12LVL8">
    <w:name w:val="WW_CharLFO12LVL8"/>
    <w:qFormat/>
    <w:rPr>
      <w:rFonts w:ascii="OpenSymbol" w:eastAsia="OpenSymbol" w:hAnsi="OpenSymbol" w:cs="OpenSymbol"/>
    </w:rPr>
  </w:style>
  <w:style w:type="character" w:customStyle="1" w:styleId="WWCharLFO12LVL7">
    <w:name w:val="WW_CharLFO12LVL7"/>
    <w:qFormat/>
    <w:rPr>
      <w:rFonts w:ascii="OpenSymbol" w:eastAsia="OpenSymbol" w:hAnsi="OpenSymbol" w:cs="OpenSymbol"/>
    </w:rPr>
  </w:style>
  <w:style w:type="character" w:customStyle="1" w:styleId="WWCharLFO12LVL6">
    <w:name w:val="WW_CharLFO12LVL6"/>
    <w:qFormat/>
    <w:rPr>
      <w:rFonts w:ascii="OpenSymbol" w:eastAsia="OpenSymbol" w:hAnsi="OpenSymbol" w:cs="OpenSymbol"/>
    </w:rPr>
  </w:style>
  <w:style w:type="character" w:customStyle="1" w:styleId="WWCharLFO12LVL5">
    <w:name w:val="WW_CharLFO12LVL5"/>
    <w:qFormat/>
    <w:rPr>
      <w:rFonts w:ascii="OpenSymbol" w:eastAsia="OpenSymbol" w:hAnsi="OpenSymbol" w:cs="OpenSymbol"/>
    </w:rPr>
  </w:style>
  <w:style w:type="character" w:customStyle="1" w:styleId="WWCharLFO12LVL4">
    <w:name w:val="WW_CharLFO12LVL4"/>
    <w:qFormat/>
    <w:rPr>
      <w:rFonts w:ascii="OpenSymbol" w:eastAsia="OpenSymbol" w:hAnsi="OpenSymbol" w:cs="OpenSymbol"/>
    </w:rPr>
  </w:style>
  <w:style w:type="character" w:customStyle="1" w:styleId="WWCharLFO12LVL3">
    <w:name w:val="WW_CharLFO12LVL3"/>
    <w:qFormat/>
    <w:rPr>
      <w:rFonts w:ascii="OpenSymbol" w:eastAsia="OpenSymbol" w:hAnsi="OpenSymbol" w:cs="OpenSymbol"/>
    </w:rPr>
  </w:style>
  <w:style w:type="character" w:customStyle="1" w:styleId="WWCharLFO12LVL2">
    <w:name w:val="WW_CharLFO12LVL2"/>
    <w:qFormat/>
    <w:rPr>
      <w:rFonts w:ascii="OpenSymbol" w:eastAsia="OpenSymbol" w:hAnsi="OpenSymbol" w:cs="OpenSymbol"/>
    </w:rPr>
  </w:style>
  <w:style w:type="character" w:customStyle="1" w:styleId="WWCharLFO12LVL1">
    <w:name w:val="WW_CharLFO12LVL1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Pr>
      <w:rFonts w:ascii="OpenSymbol" w:eastAsia="OpenSymbol" w:hAnsi="OpenSymbol" w:cs="OpenSymbol"/>
    </w:rPr>
  </w:style>
  <w:style w:type="character" w:customStyle="1" w:styleId="WWCharLFO4LVL2">
    <w:name w:val="WW_CharLFO4LVL2"/>
    <w:qFormat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RTFNum21">
    <w:name w:val="RTF_Num 2 1"/>
    <w:qFormat/>
    <w:rPr>
      <w:rFonts w:ascii="Symbol" w:eastAsia="Symbol" w:hAnsi="Symbol" w:cs="Symbol"/>
    </w:rPr>
  </w:style>
  <w:style w:type="character" w:customStyle="1" w:styleId="ListLabel1">
    <w:name w:val="ListLabel 1"/>
    <w:qFormat/>
    <w:rPr>
      <w:rFonts w:ascii="Arial" w:hAnsi="Arial" w:cs="OpenSymbol;Arial Unicode MS"/>
      <w:b/>
      <w:sz w:val="22"/>
    </w:rPr>
  </w:style>
  <w:style w:type="character" w:customStyle="1" w:styleId="ListLabel2">
    <w:name w:val="ListLabel 2"/>
    <w:qFormat/>
    <w:rPr>
      <w:rFonts w:ascii="Arial" w:hAnsi="Arial"/>
      <w:b w:val="0"/>
      <w:i w:val="0"/>
      <w:sz w:val="22"/>
    </w:rPr>
  </w:style>
  <w:style w:type="character" w:customStyle="1" w:styleId="ListLabel3">
    <w:name w:val="ListLabel 3"/>
    <w:qFormat/>
    <w:rPr>
      <w:rFonts w:ascii="Arial" w:hAnsi="Arial" w:cs="OpenSymbol;Arial Unicode MS"/>
      <w:b/>
      <w:sz w:val="22"/>
    </w:rPr>
  </w:style>
  <w:style w:type="character" w:customStyle="1" w:styleId="ListLabel4">
    <w:name w:val="ListLabel 4"/>
    <w:qFormat/>
    <w:rPr>
      <w:rFonts w:ascii="Arial" w:hAnsi="Arial"/>
      <w:b w:val="0"/>
      <w:i w:val="0"/>
      <w:sz w:val="22"/>
    </w:rPr>
  </w:style>
  <w:style w:type="character" w:customStyle="1" w:styleId="ListLabel5">
    <w:name w:val="ListLabel 5"/>
    <w:qFormat/>
    <w:rPr>
      <w:rFonts w:ascii="Arial" w:hAnsi="Arial" w:cs="OpenSymbol;Arial Unicode MS"/>
      <w:b/>
      <w:sz w:val="22"/>
    </w:rPr>
  </w:style>
  <w:style w:type="character" w:customStyle="1" w:styleId="ListLabel6">
    <w:name w:val="ListLabel 6"/>
    <w:qFormat/>
    <w:rPr>
      <w:rFonts w:ascii="Arial" w:hAnsi="Arial"/>
      <w:b w:val="0"/>
      <w:i w:val="0"/>
      <w:sz w:val="22"/>
    </w:rPr>
  </w:style>
  <w:style w:type="character" w:customStyle="1" w:styleId="ListLabel7">
    <w:name w:val="ListLabel 7"/>
    <w:qFormat/>
    <w:rPr>
      <w:rFonts w:ascii="Arial" w:hAnsi="Arial" w:cs="OpenSymbol;Arial Unicode MS"/>
      <w:b/>
      <w:sz w:val="22"/>
    </w:rPr>
  </w:style>
  <w:style w:type="character" w:customStyle="1" w:styleId="ListLabel8">
    <w:name w:val="ListLabel 8"/>
    <w:qFormat/>
    <w:rPr>
      <w:rFonts w:ascii="Arial" w:hAnsi="Arial"/>
      <w:b w:val="0"/>
      <w:i w:val="0"/>
      <w:sz w:val="22"/>
    </w:rPr>
  </w:style>
  <w:style w:type="character" w:customStyle="1" w:styleId="ListLabel9">
    <w:name w:val="ListLabel 9"/>
    <w:qFormat/>
    <w:rPr>
      <w:rFonts w:ascii="Times New Roman" w:hAnsi="Times New Roman" w:cs="OpenSymbol;Arial Unicode MS"/>
      <w:b/>
      <w:sz w:val="22"/>
    </w:rPr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2"/>
      <w:szCs w:val="22"/>
    </w:rPr>
  </w:style>
  <w:style w:type="character" w:customStyle="1" w:styleId="ListLabel11">
    <w:name w:val="ListLabel 11"/>
    <w:qFormat/>
    <w:rPr>
      <w:rFonts w:ascii="Times New Roman" w:hAnsi="Times New Roman" w:cs="OpenSymbol;Arial Unicode MS"/>
      <w:b/>
      <w:sz w:val="22"/>
    </w:rPr>
  </w:style>
  <w:style w:type="character" w:customStyle="1" w:styleId="ListLabel12">
    <w:name w:val="ListLabel 12"/>
    <w:qFormat/>
    <w:rPr>
      <w:rFonts w:ascii="Times New Roman" w:hAnsi="Times New Roman"/>
      <w:b w:val="0"/>
      <w:i w:val="0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OpenSymbol;Arial Unicode MS"/>
      <w:b/>
      <w:sz w:val="22"/>
      <w:szCs w:val="22"/>
    </w:rPr>
  </w:style>
  <w:style w:type="character" w:customStyle="1" w:styleId="ListLabel14">
    <w:name w:val="ListLabel 14"/>
    <w:qFormat/>
    <w:rPr>
      <w:rFonts w:ascii="Times New Roman" w:hAnsi="Times New Roman"/>
      <w:b w:val="0"/>
      <w:i w:val="0"/>
      <w:sz w:val="22"/>
      <w:szCs w:val="2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tabs>
        <w:tab w:val="right" w:leader="underscore" w:pos="9072"/>
      </w:tabs>
      <w:jc w:val="center"/>
    </w:pPr>
    <w:rPr>
      <w:b/>
      <w:sz w:val="3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qFormat/>
    <w:pPr>
      <w:jc w:val="both"/>
    </w:pPr>
    <w:rPr>
      <w:b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454"/>
      <w:jc w:val="both"/>
    </w:pPr>
  </w:style>
  <w:style w:type="paragraph" w:styleId="Tekstpodstawowywcity2">
    <w:name w:val="Body Text Indent 2"/>
    <w:basedOn w:val="Normalny"/>
    <w:qFormat/>
    <w:pPr>
      <w:ind w:left="360"/>
    </w:pPr>
  </w:style>
  <w:style w:type="paragraph" w:styleId="Tekstpodstawowywcity3">
    <w:name w:val="Body Text Indent 3"/>
    <w:basedOn w:val="Normalny"/>
    <w:qFormat/>
    <w:pPr>
      <w:ind w:left="397"/>
      <w:jc w:val="both"/>
    </w:pPr>
  </w:style>
  <w:style w:type="paragraph" w:styleId="Tekstkomentarza">
    <w:name w:val="annotation text"/>
    <w:basedOn w:val="Normalny"/>
    <w:qFormat/>
    <w:rPr>
      <w:sz w:val="20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lang w:val="en-GB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NormalnyPogrubienie">
    <w:name w:val="Normalny + Pogrubienie"/>
    <w:basedOn w:val="Normalny"/>
    <w:qFormat/>
    <w:pPr>
      <w:ind w:left="708"/>
      <w:jc w:val="both"/>
    </w:pPr>
    <w:rPr>
      <w:b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/>
      <w:jc w:val="both"/>
    </w:pPr>
  </w:style>
  <w:style w:type="paragraph" w:styleId="Akapitzlist">
    <w:name w:val="List Paragraph"/>
    <w:basedOn w:val="Normalny"/>
    <w:qFormat/>
    <w:pPr>
      <w:ind w:left="720"/>
    </w:pPr>
    <w:rPr>
      <w:rFonts w:eastAsia="Calibri;Century Gothic"/>
    </w:rPr>
  </w:style>
  <w:style w:type="paragraph" w:styleId="Podtytu">
    <w:name w:val="Subtitle"/>
    <w:basedOn w:val="Normalny"/>
    <w:qFormat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customStyle="1" w:styleId="western">
    <w:name w:val="western"/>
    <w:basedOn w:val="Normalny"/>
    <w:qFormat/>
    <w:pPr>
      <w:spacing w:before="280"/>
      <w:jc w:val="both"/>
    </w:pPr>
    <w:rPr>
      <w:rFonts w:ascii="Bookman Old Style" w:hAnsi="Bookman Old Style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11">
    <w:name w:val="WW8Num11"/>
    <w:qFormat/>
  </w:style>
  <w:style w:type="numbering" w:customStyle="1" w:styleId="RTFNum2">
    <w:name w:val="RTF_Num 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3173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Adriana Głowacz</cp:lastModifiedBy>
  <cp:revision>19</cp:revision>
  <cp:lastPrinted>2018-03-27T12:28:00Z</cp:lastPrinted>
  <dcterms:created xsi:type="dcterms:W3CDTF">2025-01-20T12:12:00Z</dcterms:created>
  <dcterms:modified xsi:type="dcterms:W3CDTF">2025-12-03T12:10:00Z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