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0E22" w14:textId="3EE44116" w:rsidR="00F21FB2" w:rsidRDefault="004F6BBD" w:rsidP="00BD38DC">
      <w:pPr>
        <w:tabs>
          <w:tab w:val="left" w:pos="0"/>
        </w:tabs>
      </w:pPr>
      <w:r>
        <w:rPr>
          <w:rFonts w:ascii="Verdana" w:hAnsi="Verdana" w:cstheme="minorHAnsi"/>
          <w:bCs/>
          <w:sz w:val="20"/>
          <w:szCs w:val="20"/>
        </w:rPr>
        <w:t>Oznaczenie sprawy: 04/2025                                Załącznik 2 do Zaproszenia</w:t>
      </w:r>
    </w:p>
    <w:tbl>
      <w:tblPr>
        <w:tblW w:w="5000" w:type="pct"/>
        <w:tblInd w:w="-4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0"/>
        <w:gridCol w:w="1207"/>
        <w:gridCol w:w="5393"/>
        <w:gridCol w:w="2022"/>
      </w:tblGrid>
      <w:tr w:rsidR="00F21FB2" w14:paraId="04D0E60D" w14:textId="77777777">
        <w:trPr>
          <w:trHeight w:val="284"/>
        </w:trPr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7ACB"/>
            <w:vAlign w:val="center"/>
          </w:tcPr>
          <w:p w14:paraId="6901002C" w14:textId="77777777" w:rsidR="00F21FB2" w:rsidRDefault="004F6BBD">
            <w:pPr>
              <w:pStyle w:val="Bezodstpw"/>
              <w:widowControl w:val="0"/>
              <w:ind w:left="6" w:right="40" w:hanging="6"/>
              <w:jc w:val="center"/>
            </w:pPr>
            <w:r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</w:rPr>
              <w:t>Szczegółowy opis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27ACB"/>
            <w:vAlign w:val="center"/>
          </w:tcPr>
          <w:p w14:paraId="66707F4F" w14:textId="77777777" w:rsidR="00F21FB2" w:rsidRDefault="004F6BBD">
            <w:pPr>
              <w:pStyle w:val="Bezodstpw"/>
              <w:widowControl w:val="0"/>
              <w:ind w:left="6" w:right="40" w:hanging="6"/>
              <w:jc w:val="center"/>
            </w:pPr>
            <w:r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</w:rPr>
              <w:t>Parametry oferowane</w:t>
            </w:r>
          </w:p>
        </w:tc>
      </w:tr>
      <w:tr w:rsidR="00F21FB2" w14:paraId="7B78F5BB" w14:textId="77777777">
        <w:trPr>
          <w:trHeight w:val="284"/>
        </w:trPr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26DC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 xml:space="preserve">Przedmiotem zamówienia jest komputer stacjonarny typu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tower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5DDB138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  <w:p w14:paraId="14E48F62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W ofercie należy podać nazwę producenta, typ, model, oraz numer katalogowy oferowanego sprzętu umożliwiający jednoznaczną identyfikację oferowanej konfiguracji. W przypadku rozwiązania składającego się z kilku komponentów należy podać nazwę producenta, typ, model, oraz numer katalogowy wszystkich elementów składowych rozwiązania.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482" w14:textId="77777777" w:rsidR="00F21FB2" w:rsidRDefault="004F6BBD">
            <w:pPr>
              <w:widowControl w:val="0"/>
              <w:spacing w:line="360" w:lineRule="auto"/>
            </w:pPr>
            <w:r>
              <w:rPr>
                <w:rFonts w:ascii="Verdana" w:hAnsi="Verdana" w:cs="Arial"/>
                <w:sz w:val="20"/>
                <w:szCs w:val="20"/>
              </w:rPr>
              <w:t>Producent:</w:t>
            </w:r>
          </w:p>
          <w:p w14:paraId="5A7FB1A7" w14:textId="77777777" w:rsidR="00F21FB2" w:rsidRDefault="004F6BBD">
            <w:pPr>
              <w:widowControl w:val="0"/>
              <w:spacing w:line="360" w:lineRule="auto"/>
            </w:pPr>
            <w:r>
              <w:rPr>
                <w:rFonts w:ascii="Verdana" w:hAnsi="Verdana" w:cs="Arial"/>
                <w:sz w:val="20"/>
                <w:szCs w:val="20"/>
              </w:rPr>
              <w:t>Model:</w:t>
            </w:r>
          </w:p>
          <w:p w14:paraId="6FCF36DF" w14:textId="77777777" w:rsidR="00F21FB2" w:rsidRDefault="004F6BBD">
            <w:pPr>
              <w:widowControl w:val="0"/>
              <w:spacing w:line="360" w:lineRule="auto"/>
            </w:pPr>
            <w:r>
              <w:rPr>
                <w:rFonts w:ascii="Verdana" w:hAnsi="Verdana" w:cs="Arial"/>
                <w:sz w:val="20"/>
                <w:szCs w:val="20"/>
              </w:rPr>
              <w:t>Numer katalogowy (numer konfiguracji lub part numer):</w:t>
            </w:r>
          </w:p>
        </w:tc>
      </w:tr>
      <w:tr w:rsidR="00F21FB2" w14:paraId="4BA114D2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F65A" w14:textId="77777777" w:rsidR="00F21FB2" w:rsidRDefault="004F6BBD">
            <w:pPr>
              <w:widowControl w:val="0"/>
              <w:jc w:val="right"/>
            </w:pPr>
            <w:r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B86F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36B8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/>
                <w:sz w:val="20"/>
                <w:szCs w:val="20"/>
              </w:rPr>
              <w:t>Wymagane minimalne parametry techniczne komputerów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F3C1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/>
                <w:sz w:val="20"/>
                <w:szCs w:val="20"/>
              </w:rPr>
              <w:t>Parametry oferowane</w:t>
            </w:r>
          </w:p>
        </w:tc>
      </w:tr>
      <w:tr w:rsidR="00F21FB2" w14:paraId="774E67DA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90BB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4AF9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Procesor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01CF" w14:textId="77777777" w:rsidR="00F21FB2" w:rsidRDefault="004F6BBD">
            <w:pPr>
              <w:widowControl w:val="0"/>
              <w:outlineLvl w:val="0"/>
            </w:pPr>
            <w:r>
              <w:rPr>
                <w:rFonts w:ascii="Verdana" w:hAnsi="Verdana" w:cs="Arial"/>
                <w:sz w:val="20"/>
                <w:szCs w:val="20"/>
              </w:rPr>
              <w:t>Procesor wielordzeniowy ze zintegrowaną grafiką, zaprojektowany do pracy w komputerach stacjonarnych klasy x86, o wydajności liczonej w punktach równej lub wyższej procesorowi Intel i5 – min 13 generacji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2363" w14:textId="77777777" w:rsidR="00F21FB2" w:rsidRDefault="00F21FB2">
            <w:pPr>
              <w:widowControl w:val="0"/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522DD466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FCB3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2516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Pamięć operacyjna RAM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075" w14:textId="77777777" w:rsidR="00F21FB2" w:rsidRDefault="004F6BBD">
            <w:pPr>
              <w:widowControl w:val="0"/>
              <w:outlineLvl w:val="0"/>
            </w:pPr>
            <w:r>
              <w:rPr>
                <w:rFonts w:ascii="Verdana" w:hAnsi="Verdana" w:cs="Arial"/>
                <w:sz w:val="20"/>
                <w:szCs w:val="20"/>
              </w:rPr>
              <w:t>Min. 16 GB DDR5-4800 MHz</w:t>
            </w:r>
          </w:p>
          <w:p w14:paraId="003EE60C" w14:textId="77777777" w:rsidR="00F21FB2" w:rsidRDefault="004F6BBD">
            <w:pPr>
              <w:widowControl w:val="0"/>
              <w:outlineLvl w:val="0"/>
            </w:pPr>
            <w:r>
              <w:rPr>
                <w:rFonts w:ascii="Verdana" w:hAnsi="Verdana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sloty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na pamięć z czego 1 slot wolny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127C" w14:textId="77777777" w:rsidR="00F21FB2" w:rsidRDefault="00F21FB2">
            <w:pPr>
              <w:widowControl w:val="0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1B27502E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1B7F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A883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Parametry pamięci masowej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71C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 xml:space="preserve">M.2 512 GB SSD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PCIe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4.0 x4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NVMe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05E5584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Możliwość rozbudowy komputera o dysk HDD 3,5”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991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7392074C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BBF8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E8F7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3DB2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Zintegrowana karta graficzna wykorzystująca pamięć RAM systemu dynamicznie przydzielaną na potrzeby grafiki w trybie UMA (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Unified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Memory Access) – z możliwością dynamicznego przydzielenia pamięci.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BA12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3FFB8C5D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E8BE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9DDC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Obudowa komputera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DCC8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Obudowa SSF. Obudowa komputera wyposażona w złącza:</w:t>
            </w:r>
          </w:p>
          <w:p w14:paraId="3C81D905" w14:textId="77777777" w:rsidR="00F21FB2" w:rsidRDefault="004F6BB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>
              <w:rPr>
                <w:rFonts w:ascii="Verdana" w:hAnsi="Verdana" w:cs="Arial"/>
                <w:sz w:val="20"/>
                <w:szCs w:val="20"/>
              </w:rPr>
              <w:t>Na przodzie urządzenia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- min. 4x USB 3.2 typu A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- złącze słuchawkowe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- złącze mikrofonowe</w:t>
            </w:r>
          </w:p>
          <w:p w14:paraId="5C6F7207" w14:textId="77777777" w:rsidR="00F21FB2" w:rsidRDefault="00F21FB2">
            <w:pPr>
              <w:pStyle w:val="Akapitzlist"/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  <w:p w14:paraId="3A764EE2" w14:textId="77777777" w:rsidR="00F21FB2" w:rsidRDefault="004F6BBD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</w:pPr>
            <w:r>
              <w:rPr>
                <w:rFonts w:ascii="Verdana" w:hAnsi="Verdana" w:cs="Arial"/>
                <w:sz w:val="20"/>
                <w:szCs w:val="20"/>
              </w:rPr>
              <w:t>Z tyłu urządzenia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 xml:space="preserve">- min. 4x USB 2.0,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- min. 1x HDMI 2.1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 xml:space="preserve">- min. 1x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DisplayPort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1.4</w:t>
            </w:r>
          </w:p>
          <w:p w14:paraId="67BD13DC" w14:textId="77777777" w:rsidR="00F21FB2" w:rsidRDefault="004F6BBD">
            <w:pPr>
              <w:pStyle w:val="Akapitzlist"/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- min. 1x VGA</w:t>
            </w:r>
          </w:p>
          <w:p w14:paraId="5BAFBE01" w14:textId="77777777" w:rsidR="00F21FB2" w:rsidRDefault="004F6BBD">
            <w:pPr>
              <w:pStyle w:val="Akapitzlist"/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- złącze Gigabit Ethernet (RJ-45)</w:t>
            </w:r>
          </w:p>
          <w:p w14:paraId="00191977" w14:textId="77777777" w:rsidR="00F21FB2" w:rsidRDefault="004F6BBD">
            <w:pPr>
              <w:pStyle w:val="Akapitzlist"/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- złącze słuchawkowe</w:t>
            </w:r>
          </w:p>
          <w:p w14:paraId="5DF28953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 xml:space="preserve">Wymagana ilość i rozmieszczenie (na zewnątrz </w:t>
            </w: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obudowy komputera) portów USB nie może być osiągnięta w wyniku stosowania konwerterów, przejściówek itp.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1D9B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15AA1E5C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972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5633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Dźwięk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FED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Zintegrowany system dźwięku zgodny z HD Audio.</w:t>
            </w:r>
          </w:p>
          <w:p w14:paraId="13FD7212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Wbudowany w obudowę min. 1 głośnik o mocy 2W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CE23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5EDDAC4B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7CD3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767A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Zasilacz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1FA0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Min. 180W o sprawności min. 85%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040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08005B0D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994D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19ED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sz w:val="20"/>
                <w:szCs w:val="20"/>
              </w:rPr>
              <w:t>Napęd optyczny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9C26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Nagrywarka DVD +/-RW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2BCD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449FEEF4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B3B4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B9CA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Płyta główna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331B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 xml:space="preserve">Płyta główna zaprojektowana i wyprodukowana na zlecenie producenta komputera, trwale oznaczona (na laminacie płyty głównej) na etapie produkcji nazwą producenta oferowanej jednostki i dedykowana dla danego urządzenia. Płyta główna wyposażona w BIOS producenta komputera, zawierający numer seryjny oraz model komputera. Płyta główna wyposażona w min. 2 wolne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sloty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rozszerzeń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PCIe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o pełnym profilu, w tym 1x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PCIe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3.0 x16 oraz 1x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PCIe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3.0 x1. Min. 2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sloty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M.2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598A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1C5FF471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F2A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0702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Komunikacja i łączność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AF04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 xml:space="preserve">Port sieci LAN 10/100/1000 Ethernet RJ 45 zintegrowany z płytą główną obsługujący technologię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WoL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, PXE. WIFI w standardzie min. 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1DBF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5C6C8742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548A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0289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System operacyjny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F16D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System operacyjny klasy PC musi spełniać następujące wymagania poprzez wbudowane mechanizmy, bez użycia dodatkowych aplikacji:</w:t>
            </w:r>
          </w:p>
          <w:p w14:paraId="7C40AA27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Dostępne dwa rodzaje graficznego interfejsu użytkownika:</w:t>
            </w:r>
          </w:p>
          <w:p w14:paraId="57CC85EA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a.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Klasyczny, umożliwiający obsługę przy pomocy klawiatury i myszy,</w:t>
            </w:r>
          </w:p>
          <w:p w14:paraId="5C3A43A3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b.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Dotykowy umożliwiający sterowanie dotykiem na urządzeniach typu tablet lub monitorach dotykowych</w:t>
            </w:r>
          </w:p>
          <w:p w14:paraId="4241B80E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Funkcje związane z obsługą komputerów typu tablet, z wbudowanym modułem „uczenia się” pisma użytkownika – obsługa języka polskiego</w:t>
            </w:r>
          </w:p>
          <w:p w14:paraId="6E3EC3E1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Interfejs użytkownika dostępny w wielu językach do wyboru – w tym polskim i angielskim</w:t>
            </w:r>
          </w:p>
          <w:p w14:paraId="78ED83EC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4.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14:paraId="4AEAF83C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5.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Wbudowane w system operacyjny minimum dwie przeglądarki Internetowe</w:t>
            </w:r>
          </w:p>
          <w:p w14:paraId="3341E73F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6.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02512060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7.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Zlokalizowane w języku polskim, co najmniej następujące elementy: menu, pomoc, komunikaty systemowe, menedżer plików.</w:t>
            </w:r>
          </w:p>
          <w:p w14:paraId="7D53B719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8.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Graficzne środowisko instalacji i konfiguracji dostępne w języku polskim</w:t>
            </w:r>
          </w:p>
          <w:p w14:paraId="0FA42B14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9.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Wbudowany system pomocy w języku polskim.</w:t>
            </w:r>
          </w:p>
          <w:p w14:paraId="28156586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10.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przystosowania stanowiska dla osób niepełnosprawnych (np. słabo widzących).</w:t>
            </w:r>
          </w:p>
          <w:p w14:paraId="57E4958D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11.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dokonywania aktualizacji i poprawek systemu poprzez mechanizm zarządzany przez administratora systemu Zamawiającego.</w:t>
            </w:r>
          </w:p>
          <w:p w14:paraId="774A342F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12.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Możliwość dostarczania poprawek do systemu operacyjnego w modelu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peer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-to-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peer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4C0F9D7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13.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14:paraId="2A3D963B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14.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14:paraId="17B92948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15.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dołączenia systemu do usługi katalogowej on-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premise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lub w chmurze.</w:t>
            </w:r>
          </w:p>
          <w:p w14:paraId="35716C73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16.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Umożliwienie zablokowania urządzenia w ramach danego konta tylko do uruchamiania wybranej aplikacji - tryb "kiosk".</w:t>
            </w:r>
          </w:p>
          <w:p w14:paraId="5B5A4195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17.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3092C7BF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18.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Zdalna pomoc i współdzielenie aplikacji – możliwość zdalnego przejęcia sesji zalogowanego użytkownika celem rozwiązania problemu z </w:t>
            </w:r>
            <w:r>
              <w:rPr>
                <w:rFonts w:ascii="Verdana" w:hAnsi="Verdana" w:cs="Arial"/>
                <w:sz w:val="20"/>
                <w:szCs w:val="20"/>
              </w:rPr>
              <w:lastRenderedPageBreak/>
              <w:t>komputerem.</w:t>
            </w:r>
          </w:p>
          <w:p w14:paraId="0A05C355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19.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Transakcyjny system plików pozwalający na stosowanie przydziałów (ang.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quota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) na dysku dla użytkowników oraz zapewniający większą niezawodność i pozwalający tworzyć kopie zapasowe.</w:t>
            </w:r>
          </w:p>
          <w:p w14:paraId="1A23384C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20.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14:paraId="543379B9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21.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przywracania obrazu plików systemowych do uprzednio zapisanej postaci.</w:t>
            </w:r>
          </w:p>
          <w:p w14:paraId="55D19E4C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22.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przywracania systemu operacyjnego do stanu początkowego z pozostawieniem plików użytkownika.</w:t>
            </w:r>
          </w:p>
          <w:p w14:paraId="65B2BF9F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23.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14:paraId="156E13D3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24.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Wbudowany mechanizm wirtualizacji typu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hypervisor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."</w:t>
            </w:r>
          </w:p>
          <w:p w14:paraId="3AFB500F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25.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Wbudowana możliwość zdalnego dostępu do systemu i pracy zdalnej z wykorzystaniem pełnego interfejsu graficznego.</w:t>
            </w:r>
          </w:p>
          <w:p w14:paraId="563B1116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26.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Dostępność bezpłatnych biuletynów bezpieczeństwa związanych z działaniem systemu operacyjnego.</w:t>
            </w:r>
          </w:p>
          <w:p w14:paraId="330B5754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27.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14:paraId="5521FF4A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28.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144BA88E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29.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358E0DED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30.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Wbudowany system uwierzytelnienia dwuskładnikowego oparty o certyfikat lub klucz prywatny oraz PIN lub uwierzytelnienie biometryczne.</w:t>
            </w:r>
          </w:p>
          <w:p w14:paraId="25B91BBC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31.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Wbudowane mechanizmy ochrony antywirusowej i przeciw złośliwemu oprogramowaniu z zapewnionymi bezpłatnymi aktualizacjami.</w:t>
            </w:r>
          </w:p>
          <w:p w14:paraId="4969BE95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32.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Wbudowany system szyfrowania dysku twardego ze wsparciem modułu TPM</w:t>
            </w:r>
          </w:p>
          <w:p w14:paraId="78C13850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33.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tworzenia i przechowywania kopii zapasowych kluczy odzyskiwania do szyfrowania dysku w usługach katalogowych.</w:t>
            </w:r>
          </w:p>
          <w:p w14:paraId="279A3B44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34.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Możliwość tworzenia wirtualnych kart inteligentnych.</w:t>
            </w:r>
          </w:p>
          <w:p w14:paraId="62E07040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35.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Wsparcie dla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firmware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UEFI i funkcji bezpiecznego rozruchu (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Secure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Boot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573F2B34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36.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Wbudowany w system, wykorzystywany automatycznie przez wbudowane przeglądarki filtr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reputacyjny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URL.</w:t>
            </w:r>
          </w:p>
          <w:p w14:paraId="2D694F92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37.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Wsparcie dla IPSEC oparte na politykach – wdrażanie IPSEC oparte na zestawach reguł definiujących ustawienia zarządzanych w sposób centralny.</w:t>
            </w:r>
          </w:p>
          <w:p w14:paraId="3C1E5A2C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38.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Mechanizmy logowania w oparciu o:</w:t>
            </w:r>
          </w:p>
          <w:p w14:paraId="7376246C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a.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Login i hasło,</w:t>
            </w:r>
          </w:p>
          <w:p w14:paraId="1660264B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b.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Karty inteligentne i certyfikaty (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smartcard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),</w:t>
            </w:r>
          </w:p>
          <w:p w14:paraId="01A9C3D2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c.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Wirtualne karty inteligentne i certyfikaty (logowanie w oparciu o certyfikat chroniony poprzez moduł TPM),</w:t>
            </w:r>
          </w:p>
          <w:p w14:paraId="68CA0815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d.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Certyfikat/Klucz i PIN</w:t>
            </w:r>
          </w:p>
          <w:p w14:paraId="29A501B2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e.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Certyfikat/Klucz i uwierzytelnienie biometryczne</w:t>
            </w:r>
          </w:p>
          <w:p w14:paraId="3A3ED677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39.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Wsparcie dla uwierzytelniania na bazie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Kerberos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v. 5</w:t>
            </w:r>
          </w:p>
          <w:p w14:paraId="17B6740A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40.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Wbudowany agent do zbierania danych na temat zagrożeń na stacji roboczej.</w:t>
            </w:r>
          </w:p>
          <w:p w14:paraId="4D8E712F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41.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Wsparcie .NET Framework 2.x, 3.x i 4.x – możliwość uruchomienia aplikacji działających we wskazanych środowiskach</w:t>
            </w:r>
          </w:p>
          <w:p w14:paraId="6C98F1D6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42.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 xml:space="preserve">Wsparcie dla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VBScript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– możliwość uruchamiania interpretera poleceń</w:t>
            </w:r>
          </w:p>
          <w:p w14:paraId="42828FCF" w14:textId="77777777" w:rsidR="00F21FB2" w:rsidRDefault="004F6BBD">
            <w:pPr>
              <w:widowControl w:val="0"/>
              <w:spacing w:line="276" w:lineRule="auto"/>
            </w:pPr>
            <w:r>
              <w:rPr>
                <w:rFonts w:ascii="Verdana" w:hAnsi="Verdana" w:cs="Arial"/>
                <w:sz w:val="20"/>
                <w:szCs w:val="20"/>
              </w:rPr>
              <w:t>43.</w:t>
            </w:r>
            <w:r>
              <w:rPr>
                <w:rFonts w:ascii="Verdana" w:hAnsi="Verdana" w:cs="Arial"/>
                <w:sz w:val="20"/>
                <w:szCs w:val="20"/>
              </w:rPr>
              <w:tab/>
              <w:t>Wsparcie dla PowerShell 5.x – możliwość uruchamiania interpretera poleceń</w:t>
            </w:r>
          </w:p>
          <w:p w14:paraId="25D3D5C9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54D7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1A314462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CFEF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DF50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Klawiatura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D195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Klawiatura przewodowa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2F3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59E15C0A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2E9A" w14:textId="77777777" w:rsidR="00F21FB2" w:rsidRDefault="004F6BBD">
            <w:pPr>
              <w:widowControl w:val="0"/>
              <w:spacing w:after="0" w:line="240" w:lineRule="auto"/>
            </w:pPr>
            <w:r>
              <w:rPr>
                <w:rFonts w:ascii="Verdana" w:hAnsi="Verdana" w:cs="Arial"/>
                <w:bCs/>
                <w:sz w:val="20"/>
                <w:szCs w:val="20"/>
              </w:rPr>
              <w:t>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C355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Mysz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513E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Mysz przewodowa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AEA9" w14:textId="77777777" w:rsidR="00F21FB2" w:rsidRDefault="00F21FB2">
            <w:pPr>
              <w:widowContro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21FB2" w14:paraId="2053CC89" w14:textId="77777777">
        <w:trPr>
          <w:trHeight w:val="2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D2E3" w14:textId="77777777" w:rsidR="00F21FB2" w:rsidRPr="00B8561D" w:rsidRDefault="004F6BBD">
            <w:pPr>
              <w:widowControl w:val="0"/>
              <w:spacing w:after="0" w:line="240" w:lineRule="auto"/>
            </w:pPr>
            <w:r w:rsidRPr="00B8561D">
              <w:rPr>
                <w:rFonts w:ascii="Verdana" w:hAnsi="Verdana" w:cs="Arial"/>
                <w:bCs/>
                <w:sz w:val="20"/>
                <w:szCs w:val="20"/>
              </w:rPr>
              <w:t>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0D7B" w14:textId="77777777" w:rsidR="00F21FB2" w:rsidRPr="00B8561D" w:rsidRDefault="004F6BBD">
            <w:pPr>
              <w:widowControl w:val="0"/>
            </w:pPr>
            <w:r w:rsidRPr="00B8561D">
              <w:rPr>
                <w:rFonts w:ascii="Verdana" w:hAnsi="Verdana" w:cs="Arial"/>
                <w:bCs/>
                <w:sz w:val="20"/>
                <w:szCs w:val="20"/>
              </w:rPr>
              <w:t>Gwarancja i wsparcie techniczne producenta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F84F" w14:textId="77777777" w:rsidR="00F21FB2" w:rsidRPr="00B8561D" w:rsidRDefault="004F6BBD">
            <w:pPr>
              <w:widowControl w:val="0"/>
            </w:pPr>
            <w:r w:rsidRPr="00B8561D">
              <w:rPr>
                <w:rFonts w:ascii="Verdana" w:hAnsi="Verdana" w:cs="Arial"/>
                <w:sz w:val="20"/>
                <w:szCs w:val="20"/>
              </w:rPr>
              <w:t>Minimum 24 miesiące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2EE2" w14:textId="77777777" w:rsidR="004F6BBD" w:rsidRPr="00B8561D" w:rsidRDefault="004F6BBD" w:rsidP="004F6BBD">
            <w:pPr>
              <w:widowControl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B8561D">
              <w:rPr>
                <w:rFonts w:ascii="Verdana" w:hAnsi="Verdana" w:cs="Arial"/>
                <w:bCs/>
                <w:sz w:val="20"/>
                <w:szCs w:val="20"/>
              </w:rPr>
              <w:t>Gwarancja na zestawy komputerowe (komputer + monitor):</w:t>
            </w:r>
          </w:p>
          <w:p w14:paraId="09BA8433" w14:textId="77777777" w:rsidR="004F6BBD" w:rsidRPr="00B8561D" w:rsidRDefault="004F6BBD" w:rsidP="004F6BBD">
            <w:pPr>
              <w:widowControl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B8561D">
              <w:rPr>
                <w:rFonts w:ascii="Verdana" w:hAnsi="Verdana" w:cs="Arial"/>
                <w:bCs/>
                <w:sz w:val="20"/>
                <w:szCs w:val="20"/>
              </w:rPr>
              <w:t>24 miesiące – 0 pkt</w:t>
            </w:r>
          </w:p>
          <w:p w14:paraId="5972B342" w14:textId="536E41D0" w:rsidR="00F21FB2" w:rsidRPr="00B8561D" w:rsidRDefault="004F6BBD" w:rsidP="004F6BBD">
            <w:pPr>
              <w:widowControl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B8561D">
              <w:rPr>
                <w:rFonts w:ascii="Verdana" w:hAnsi="Verdana" w:cs="Arial"/>
                <w:bCs/>
                <w:sz w:val="20"/>
                <w:szCs w:val="20"/>
              </w:rPr>
              <w:t>36 miesięcy - 20 pkt</w:t>
            </w:r>
          </w:p>
        </w:tc>
      </w:tr>
    </w:tbl>
    <w:p w14:paraId="49DA6A47" w14:textId="77777777" w:rsidR="00F21FB2" w:rsidRDefault="00F21FB2">
      <w:pPr>
        <w:ind w:left="360"/>
        <w:rPr>
          <w:rFonts w:ascii="Verdana" w:hAnsi="Verdana" w:cstheme="minorHAnsi"/>
          <w:b/>
          <w:sz w:val="20"/>
          <w:szCs w:val="20"/>
          <w:u w:val="single"/>
        </w:rPr>
      </w:pPr>
    </w:p>
    <w:p w14:paraId="7E3EBB54" w14:textId="77777777" w:rsidR="00F21FB2" w:rsidRDefault="004F6BBD" w:rsidP="00FD2EA2">
      <w:r w:rsidRPr="00FD2EA2">
        <w:rPr>
          <w:rFonts w:ascii="Verdana" w:hAnsi="Verdana" w:cstheme="minorHAnsi"/>
          <w:b/>
          <w:sz w:val="20"/>
          <w:szCs w:val="20"/>
          <w:u w:val="single"/>
        </w:rPr>
        <w:t>2 Monitor</w:t>
      </w:r>
    </w:p>
    <w:p w14:paraId="47A591DB" w14:textId="77777777" w:rsidR="00F21FB2" w:rsidRDefault="00F21FB2">
      <w:pPr>
        <w:rPr>
          <w:rFonts w:ascii="Verdana" w:hAnsi="Verdana" w:cstheme="minorHAnsi"/>
          <w:b/>
          <w:sz w:val="20"/>
          <w:szCs w:val="20"/>
          <w:u w:val="single"/>
        </w:rPr>
      </w:pPr>
    </w:p>
    <w:tbl>
      <w:tblPr>
        <w:tblW w:w="5000" w:type="pct"/>
        <w:tblInd w:w="-8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9"/>
        <w:gridCol w:w="1101"/>
        <w:gridCol w:w="5329"/>
        <w:gridCol w:w="1863"/>
      </w:tblGrid>
      <w:tr w:rsidR="00F21FB2" w14:paraId="5A08DD08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35D960A4" w14:textId="77777777" w:rsidR="00F21FB2" w:rsidRDefault="004F6BBD">
            <w:pPr>
              <w:pStyle w:val="Bezodstpw"/>
              <w:widowControl w:val="0"/>
              <w:ind w:left="6" w:right="40" w:hanging="6"/>
              <w:jc w:val="center"/>
            </w:pPr>
            <w:r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6F5D4480" w14:textId="77777777" w:rsidR="00F21FB2" w:rsidRDefault="004F6BBD">
            <w:pPr>
              <w:pStyle w:val="Bezodstpw"/>
              <w:widowControl w:val="0"/>
              <w:ind w:left="6" w:right="40" w:hanging="6"/>
              <w:jc w:val="center"/>
            </w:pPr>
            <w:r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6819C2EE" w14:textId="77777777" w:rsidR="00F21FB2" w:rsidRDefault="004F6BBD">
            <w:pPr>
              <w:pStyle w:val="Bezodstpw"/>
              <w:widowControl w:val="0"/>
              <w:ind w:left="6" w:right="40" w:hanging="6"/>
              <w:jc w:val="center"/>
            </w:pPr>
            <w:r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</w:rPr>
              <w:t>Wymagane minimalne parametry techniczne komputerów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F581BF9" w14:textId="77777777" w:rsidR="00F21FB2" w:rsidRDefault="00F21FB2">
            <w:pPr>
              <w:pStyle w:val="Bezodstpw"/>
              <w:widowControl w:val="0"/>
              <w:ind w:left="6" w:right="40" w:hanging="6"/>
              <w:jc w:val="center"/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235EE6F" w14:textId="77777777" w:rsidR="00F21FB2" w:rsidRDefault="004F6BBD">
            <w:pPr>
              <w:pStyle w:val="Bezodstpw"/>
              <w:widowControl w:val="0"/>
              <w:ind w:left="6" w:right="40" w:hanging="6"/>
              <w:jc w:val="center"/>
            </w:pPr>
            <w:r>
              <w:rPr>
                <w:rFonts w:ascii="Verdana" w:hAnsi="Verdana" w:cstheme="minorHAnsi"/>
                <w:b/>
                <w:bCs/>
                <w:color w:val="FFFFFF" w:themeColor="background1"/>
                <w:sz w:val="20"/>
                <w:szCs w:val="20"/>
              </w:rPr>
              <w:t>Parametr oferowany</w:t>
            </w:r>
          </w:p>
        </w:tc>
      </w:tr>
      <w:tr w:rsidR="00F21FB2" w14:paraId="0A435E01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6B67" w14:textId="77777777" w:rsidR="00F21FB2" w:rsidRDefault="00F21FB2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0CAF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Monitor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6D3F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sz w:val="20"/>
                <w:szCs w:val="20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  <w:p w14:paraId="3823AAEE" w14:textId="77777777" w:rsidR="00F21FB2" w:rsidRDefault="00F21FB2">
            <w:pPr>
              <w:widowControl w:val="0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4A45" w14:textId="77777777" w:rsidR="00F21FB2" w:rsidRDefault="004F6BBD">
            <w:pPr>
              <w:widowControl w:val="0"/>
              <w:spacing w:line="360" w:lineRule="auto"/>
            </w:pPr>
            <w:r>
              <w:rPr>
                <w:rFonts w:ascii="Verdana" w:hAnsi="Verdana" w:cs="Arial"/>
                <w:sz w:val="20"/>
                <w:szCs w:val="20"/>
              </w:rPr>
              <w:t>Producent:</w:t>
            </w:r>
          </w:p>
          <w:p w14:paraId="6E6B22CA" w14:textId="77777777" w:rsidR="00F21FB2" w:rsidRDefault="004F6BBD">
            <w:pPr>
              <w:widowControl w:val="0"/>
              <w:spacing w:line="360" w:lineRule="auto"/>
            </w:pPr>
            <w:r>
              <w:rPr>
                <w:rFonts w:ascii="Verdana" w:hAnsi="Verdana" w:cs="Arial"/>
                <w:sz w:val="20"/>
                <w:szCs w:val="20"/>
              </w:rPr>
              <w:t>Model:</w:t>
            </w:r>
          </w:p>
          <w:p w14:paraId="1F22848A" w14:textId="77777777" w:rsidR="00F21FB2" w:rsidRDefault="004F6BBD">
            <w:pPr>
              <w:widowControl w:val="0"/>
            </w:pPr>
            <w:r>
              <w:rPr>
                <w:rFonts w:ascii="Verdana" w:hAnsi="Verdana" w:cs="Arial"/>
                <w:sz w:val="20"/>
                <w:szCs w:val="20"/>
              </w:rPr>
              <w:t>Numer katalogowy (numer konfiguracji lub part numer):</w:t>
            </w:r>
          </w:p>
        </w:tc>
      </w:tr>
      <w:tr w:rsidR="00F21FB2" w14:paraId="49560C06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04DC" w14:textId="77777777" w:rsidR="00F21FB2" w:rsidRDefault="00F21FB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41D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Matryca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E5B" w14:textId="77777777" w:rsidR="00F21FB2" w:rsidRDefault="004F6BBD">
            <w:pPr>
              <w:widowControl w:val="0"/>
              <w:outlineLvl w:val="0"/>
            </w:pPr>
            <w:r>
              <w:rPr>
                <w:rFonts w:ascii="Verdana" w:hAnsi="Verdana" w:cstheme="minorHAnsi"/>
                <w:sz w:val="20"/>
                <w:szCs w:val="20"/>
              </w:rPr>
              <w:t>27 calowa, powłoka matrycy o wykończeniu matowym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3063" w14:textId="77777777" w:rsidR="00F21FB2" w:rsidRDefault="00F21FB2">
            <w:pPr>
              <w:widowControl w:val="0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1FB2" w14:paraId="4401AF6A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5A7" w14:textId="77777777" w:rsidR="00F21FB2" w:rsidRDefault="00F21FB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687C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Nominalna rozdzielczość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1519" w14:textId="77777777" w:rsidR="00F21FB2" w:rsidRDefault="004F6BBD">
            <w:pPr>
              <w:widowControl w:val="0"/>
              <w:outlineLvl w:val="0"/>
            </w:pPr>
            <w:r>
              <w:rPr>
                <w:rFonts w:ascii="Verdana" w:hAnsi="Verdana" w:cstheme="minorHAnsi"/>
                <w:sz w:val="20"/>
                <w:szCs w:val="20"/>
              </w:rPr>
              <w:t>Rozdzielczość nie mniejsza niż 1920x1080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E78" w14:textId="77777777" w:rsidR="00F21FB2" w:rsidRDefault="00F21FB2">
            <w:pPr>
              <w:widowControl w:val="0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1FB2" w14:paraId="611F05BB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5A97" w14:textId="77777777" w:rsidR="00F21FB2" w:rsidRDefault="00F21FB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311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Kąty widzenia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6691" w14:textId="77777777" w:rsidR="00F21FB2" w:rsidRDefault="004F6BBD">
            <w:pPr>
              <w:widowControl w:val="0"/>
              <w:outlineLvl w:val="0"/>
            </w:pPr>
            <w:r>
              <w:rPr>
                <w:rFonts w:ascii="Verdana" w:hAnsi="Verdana" w:cstheme="minorHAnsi"/>
                <w:sz w:val="20"/>
                <w:szCs w:val="20"/>
              </w:rPr>
              <w:t>Kąty widzenia min. 176 stopni w pionie i min. 176 stopni w poziomie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9807" w14:textId="77777777" w:rsidR="00F21FB2" w:rsidRDefault="00F21FB2">
            <w:pPr>
              <w:widowControl w:val="0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1FB2" w14:paraId="36EB6726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B1D1" w14:textId="77777777" w:rsidR="00F21FB2" w:rsidRDefault="00F21FB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ABCA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sz w:val="20"/>
                <w:szCs w:val="20"/>
              </w:rPr>
              <w:t>Porty/złącza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0CD" w14:textId="77777777" w:rsidR="00F21FB2" w:rsidRDefault="004F6BBD">
            <w:pPr>
              <w:widowControl w:val="0"/>
              <w:outlineLvl w:val="0"/>
            </w:pPr>
            <w:r>
              <w:rPr>
                <w:rFonts w:ascii="Verdana" w:hAnsi="Verdana" w:cstheme="minorHAnsi"/>
                <w:sz w:val="20"/>
                <w:szCs w:val="20"/>
              </w:rPr>
              <w:t>Minimalna ilość dostępnych złącz w monitorze:</w:t>
            </w:r>
          </w:p>
          <w:p w14:paraId="1880C262" w14:textId="77777777" w:rsidR="00F21FB2" w:rsidRDefault="004F6BB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outlineLvl w:val="0"/>
            </w:pPr>
            <w:r>
              <w:rPr>
                <w:rFonts w:ascii="Verdana" w:hAnsi="Verdana" w:cstheme="minorHAnsi"/>
                <w:sz w:val="20"/>
                <w:szCs w:val="20"/>
              </w:rPr>
              <w:t>4 x USB 3.2</w:t>
            </w:r>
          </w:p>
          <w:p w14:paraId="1EADF176" w14:textId="77777777" w:rsidR="00F21FB2" w:rsidRDefault="004F6BB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outlineLvl w:val="0"/>
            </w:pPr>
            <w:r>
              <w:rPr>
                <w:rFonts w:ascii="Verdana" w:hAnsi="Verdana" w:cstheme="minorHAnsi"/>
                <w:sz w:val="20"/>
                <w:szCs w:val="20"/>
              </w:rPr>
              <w:t>1 x HDMI 1.4</w:t>
            </w:r>
          </w:p>
          <w:p w14:paraId="1214F6C4" w14:textId="77777777" w:rsidR="00F21FB2" w:rsidRDefault="004F6BB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outlineLvl w:val="0"/>
            </w:pPr>
            <w:r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1 x </w:t>
            </w:r>
            <w:proofErr w:type="spellStart"/>
            <w:r>
              <w:rPr>
                <w:rFonts w:ascii="Verdana" w:hAnsi="Verdana" w:cstheme="minorHAnsi"/>
                <w:sz w:val="20"/>
                <w:szCs w:val="20"/>
              </w:rPr>
              <w:t>DisplayPort</w:t>
            </w:r>
            <w:proofErr w:type="spellEnd"/>
            <w:r>
              <w:rPr>
                <w:rFonts w:ascii="Verdana" w:hAnsi="Verdana" w:cstheme="minorHAnsi"/>
                <w:sz w:val="20"/>
                <w:szCs w:val="20"/>
              </w:rPr>
              <w:t xml:space="preserve"> 1.2</w:t>
            </w:r>
          </w:p>
          <w:p w14:paraId="494B67D6" w14:textId="77777777" w:rsidR="00F21FB2" w:rsidRDefault="004F6BB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outlineLvl w:val="0"/>
            </w:pPr>
            <w:r>
              <w:rPr>
                <w:rFonts w:ascii="Verdana" w:hAnsi="Verdana" w:cstheme="minorHAnsi"/>
                <w:sz w:val="20"/>
                <w:szCs w:val="20"/>
              </w:rPr>
              <w:t>1 x D-SUB (VGA)</w:t>
            </w:r>
          </w:p>
          <w:p w14:paraId="6CDB6424" w14:textId="77777777" w:rsidR="00F21FB2" w:rsidRDefault="004F6BBD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contextualSpacing w:val="0"/>
              <w:outlineLvl w:val="0"/>
            </w:pPr>
            <w:proofErr w:type="spellStart"/>
            <w:r>
              <w:rPr>
                <w:rFonts w:ascii="Verdana" w:hAnsi="Verdana" w:cstheme="minorHAnsi"/>
                <w:bCs/>
                <w:sz w:val="20"/>
                <w:szCs w:val="20"/>
              </w:rPr>
              <w:t>Złacza</w:t>
            </w:r>
            <w:proofErr w:type="spellEnd"/>
            <w:r>
              <w:rPr>
                <w:rFonts w:ascii="Verdana" w:hAnsi="Verdana" w:cstheme="minorHAnsi"/>
                <w:bCs/>
                <w:sz w:val="20"/>
                <w:szCs w:val="20"/>
              </w:rPr>
              <w:t xml:space="preserve"> kompatybilne z dostarczoną stacją komputerową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C65" w14:textId="77777777" w:rsidR="00F21FB2" w:rsidRDefault="00F21FB2">
            <w:pPr>
              <w:widowControl w:val="0"/>
              <w:outlineLv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1FB2" w14:paraId="6ECAA3D8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E914" w14:textId="77777777" w:rsidR="00F21FB2" w:rsidRDefault="00F21FB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A105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Kable/przejściówki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274B" w14:textId="77777777" w:rsidR="00F21FB2" w:rsidRDefault="004F6BBD">
            <w:pPr>
              <w:widowControl w:val="0"/>
              <w:jc w:val="both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Do monitora producent dołącza minimum kable:</w:t>
            </w:r>
          </w:p>
          <w:p w14:paraId="47502011" w14:textId="77777777" w:rsidR="00F21FB2" w:rsidRDefault="004F6BBD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</w:pPr>
            <w:proofErr w:type="spellStart"/>
            <w:r>
              <w:rPr>
                <w:rFonts w:ascii="Verdana" w:hAnsi="Verdana" w:cstheme="minorHAnsi"/>
                <w:bCs/>
                <w:sz w:val="20"/>
                <w:szCs w:val="20"/>
              </w:rPr>
              <w:t>DisplayPort</w:t>
            </w:r>
            <w:proofErr w:type="spellEnd"/>
            <w:r>
              <w:rPr>
                <w:rFonts w:ascii="Verdana" w:hAnsi="Verdana" w:cstheme="minorHAnsi"/>
                <w:bCs/>
                <w:sz w:val="20"/>
                <w:szCs w:val="20"/>
              </w:rPr>
              <w:t xml:space="preserve"> o długości min. 1,7m</w:t>
            </w:r>
          </w:p>
          <w:p w14:paraId="67EB1260" w14:textId="77777777" w:rsidR="00F21FB2" w:rsidRDefault="004F6BBD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Kabel zasilający</w:t>
            </w:r>
          </w:p>
          <w:p w14:paraId="402CE3C9" w14:textId="77777777" w:rsidR="00F21FB2" w:rsidRDefault="004F6BBD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USB 3.0 o długości min. 1,7m</w:t>
            </w:r>
          </w:p>
          <w:p w14:paraId="152B79FA" w14:textId="77777777" w:rsidR="00F21FB2" w:rsidRDefault="00F21FB2">
            <w:pPr>
              <w:widowControl w:val="0"/>
              <w:spacing w:after="0" w:line="240" w:lineRule="auto"/>
              <w:ind w:left="360"/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2B23" w14:textId="77777777" w:rsidR="00F21FB2" w:rsidRDefault="00F21FB2">
            <w:pPr>
              <w:widowControl w:val="0"/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</w:tr>
      <w:tr w:rsidR="00F21FB2" w14:paraId="6EBE1A88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9645" w14:textId="77777777" w:rsidR="00F21FB2" w:rsidRDefault="00F21FB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832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Stopa/Podstawa monitora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3BFD" w14:textId="77777777" w:rsidR="00F21FB2" w:rsidRDefault="004F6BBD">
            <w:pPr>
              <w:widowControl w:val="0"/>
              <w:jc w:val="both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Musi umożliwiać:</w:t>
            </w:r>
          </w:p>
          <w:p w14:paraId="4B7A536B" w14:textId="77777777" w:rsidR="00F21FB2" w:rsidRDefault="004F6BB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 xml:space="preserve">przechylenie w pionie od -5 do + 23.5 stopni </w:t>
            </w:r>
          </w:p>
          <w:p w14:paraId="2EDF091D" w14:textId="77777777" w:rsidR="00F21FB2" w:rsidRDefault="004F6BB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rPr>
                <w:rFonts w:ascii="Verdana" w:hAnsi="Verdana" w:cstheme="minorHAnsi"/>
                <w:bCs/>
                <w:sz w:val="20"/>
                <w:szCs w:val="20"/>
              </w:rPr>
              <w:t>regulacja wysokości o wartości min. 155 mm</w:t>
            </w:r>
          </w:p>
          <w:p w14:paraId="3D6D5DD3" w14:textId="77777777" w:rsidR="00F21FB2" w:rsidRDefault="00F21FB2">
            <w:pPr>
              <w:widowControl w:val="0"/>
              <w:spacing w:after="0" w:line="240" w:lineRule="auto"/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BA6" w14:textId="77777777" w:rsidR="00F21FB2" w:rsidRDefault="00F21FB2">
            <w:pPr>
              <w:widowControl w:val="0"/>
              <w:jc w:val="both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</w:tr>
      <w:tr w:rsidR="00F21FB2" w14:paraId="432C91B5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BB56" w14:textId="77777777" w:rsidR="00F21FB2" w:rsidRDefault="00F21FB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8353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sz w:val="20"/>
                <w:szCs w:val="20"/>
              </w:rPr>
              <w:t>Bezpieczeństwo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B9A8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Złącze typu </w:t>
            </w:r>
            <w:proofErr w:type="spellStart"/>
            <w:r>
              <w:rPr>
                <w:rFonts w:ascii="Verdana" w:hAnsi="Verdana" w:cstheme="minorHAnsi"/>
                <w:sz w:val="20"/>
                <w:szCs w:val="20"/>
              </w:rPr>
              <w:t>Kensington</w:t>
            </w:r>
            <w:proofErr w:type="spellEnd"/>
            <w:r>
              <w:rPr>
                <w:rFonts w:ascii="Verdana" w:hAnsi="Verdana" w:cstheme="minorHAnsi"/>
                <w:sz w:val="20"/>
                <w:szCs w:val="20"/>
              </w:rPr>
              <w:t xml:space="preserve"> Lock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25D8" w14:textId="77777777" w:rsidR="00F21FB2" w:rsidRDefault="00F21FB2">
            <w:pPr>
              <w:widowContro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21FB2" w14:paraId="66E8639C" w14:textId="77777777" w:rsidTr="004F6BBD">
        <w:trPr>
          <w:trHeight w:val="28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961C" w14:textId="77777777" w:rsidR="00F21FB2" w:rsidRDefault="00F21FB2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8358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sz w:val="20"/>
                <w:szCs w:val="20"/>
              </w:rPr>
              <w:t>Zasilacz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9246" w14:textId="77777777" w:rsidR="00F21FB2" w:rsidRDefault="004F6BBD">
            <w:pPr>
              <w:widowControl w:val="0"/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Zasilacz wbudowany w obudowę monitora.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FF7" w14:textId="77777777" w:rsidR="00F21FB2" w:rsidRDefault="00F21FB2">
            <w:pPr>
              <w:widowControl w:val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5F0C1B1" w14:textId="77777777" w:rsidR="00F21FB2" w:rsidRDefault="00F21FB2">
      <w:pPr>
        <w:pStyle w:val="Akapitzlist"/>
        <w:rPr>
          <w:rFonts w:ascii="Verdana" w:hAnsi="Verdana" w:cstheme="minorHAnsi"/>
          <w:b/>
          <w:sz w:val="20"/>
          <w:szCs w:val="20"/>
          <w:u w:val="single"/>
        </w:rPr>
      </w:pPr>
    </w:p>
    <w:p w14:paraId="204378F2" w14:textId="77777777" w:rsidR="00F21FB2" w:rsidRDefault="00F21FB2">
      <w:pPr>
        <w:rPr>
          <w:rFonts w:ascii="Verdana" w:hAnsi="Verdana" w:cstheme="minorHAnsi"/>
          <w:b/>
          <w:sz w:val="20"/>
          <w:szCs w:val="20"/>
          <w:u w:val="single"/>
        </w:rPr>
      </w:pPr>
    </w:p>
    <w:p w14:paraId="5783A6FE" w14:textId="77777777" w:rsidR="00F21FB2" w:rsidRDefault="00F21FB2"/>
    <w:sectPr w:rsidR="00F21FB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2C"/>
    <w:multiLevelType w:val="multilevel"/>
    <w:tmpl w:val="7514F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BD4835"/>
    <w:multiLevelType w:val="multilevel"/>
    <w:tmpl w:val="CACEC3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656B78"/>
    <w:multiLevelType w:val="multilevel"/>
    <w:tmpl w:val="4D786B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A9C0C96"/>
    <w:multiLevelType w:val="multilevel"/>
    <w:tmpl w:val="FD8EF6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11613A"/>
    <w:multiLevelType w:val="multilevel"/>
    <w:tmpl w:val="7758E1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1B2FAE"/>
    <w:multiLevelType w:val="multilevel"/>
    <w:tmpl w:val="72C8F5F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95221721">
    <w:abstractNumId w:val="5"/>
  </w:num>
  <w:num w:numId="2" w16cid:durableId="1371227722">
    <w:abstractNumId w:val="3"/>
  </w:num>
  <w:num w:numId="3" w16cid:durableId="508250512">
    <w:abstractNumId w:val="1"/>
  </w:num>
  <w:num w:numId="4" w16cid:durableId="732583022">
    <w:abstractNumId w:val="4"/>
  </w:num>
  <w:num w:numId="5" w16cid:durableId="259679784">
    <w:abstractNumId w:val="2"/>
  </w:num>
  <w:num w:numId="6" w16cid:durableId="2013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B2"/>
    <w:rsid w:val="00206A82"/>
    <w:rsid w:val="003610F3"/>
    <w:rsid w:val="004F6BBD"/>
    <w:rsid w:val="005B60EA"/>
    <w:rsid w:val="00B8561D"/>
    <w:rsid w:val="00BD38DC"/>
    <w:rsid w:val="00F21FB2"/>
    <w:rsid w:val="00F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9C93"/>
  <w15:docId w15:val="{A09F84A5-BDA1-409A-96CD-4E3AB941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A16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36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36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36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36A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36A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36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36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36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36A1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36A1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3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36A1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36A1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36A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A1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36A16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3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A1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36A1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A1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436A16"/>
    <w:pPr>
      <w:ind w:left="5" w:right="38" w:hanging="5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1400</Words>
  <Characters>8401</Characters>
  <Application>Microsoft Office Word</Application>
  <DocSecurity>0</DocSecurity>
  <Lines>70</Lines>
  <Paragraphs>19</Paragraphs>
  <ScaleCrop>false</ScaleCrop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Kordecki</dc:creator>
  <dc:description/>
  <cp:lastModifiedBy>Marianna Maj</cp:lastModifiedBy>
  <cp:revision>8</cp:revision>
  <dcterms:created xsi:type="dcterms:W3CDTF">2025-08-19T07:22:00Z</dcterms:created>
  <dcterms:modified xsi:type="dcterms:W3CDTF">2025-08-21T10:35:00Z</dcterms:modified>
  <dc:language>pl-PL</dc:language>
</cp:coreProperties>
</file>