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EA07" w14:textId="17C6637A" w:rsidR="00F20C13" w:rsidRPr="006D71A9" w:rsidRDefault="00F20C13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>Oznaczenie sprawy:</w:t>
      </w:r>
      <w:r w:rsidR="007608DF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</w:t>
      </w:r>
      <w:r w:rsidR="00B97AEB">
        <w:rPr>
          <w:rFonts w:ascii="Verdana" w:hAnsi="Verdana" w:cs="Arial"/>
          <w:color w:val="000000" w:themeColor="text1"/>
          <w:sz w:val="20"/>
          <w:szCs w:val="20"/>
          <w:highlight w:val="white"/>
        </w:rPr>
        <w:t>17</w:t>
      </w: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/ZP/2024                                 </w:t>
      </w:r>
      <w:r w:rsid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   </w:t>
      </w: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  Załącznik Nr 2 do SWZ</w:t>
      </w:r>
    </w:p>
    <w:p w14:paraId="1E6E4379" w14:textId="77777777" w:rsidR="00F20C13" w:rsidRPr="006D71A9" w:rsidRDefault="00F20C13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</w:p>
    <w:p w14:paraId="55264589" w14:textId="11B97D8C" w:rsidR="005226DA" w:rsidRPr="00A8778C" w:rsidRDefault="00A8778C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</w:pPr>
      <w:r w:rsidRPr="00A8778C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Pakiet </w:t>
      </w:r>
      <w:r w:rsidR="00B97AEB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>1</w:t>
      </w:r>
    </w:p>
    <w:p w14:paraId="1B266272" w14:textId="77777777" w:rsidR="00A8778C" w:rsidRDefault="00A8778C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</w:p>
    <w:p w14:paraId="274D216B" w14:textId="21B26DAD" w:rsidR="00675489" w:rsidRPr="006D71A9" w:rsidRDefault="00675489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white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Przedmiotem zamówienia są </w:t>
      </w:r>
      <w:r w:rsidRPr="006D71A9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usługi serwisowe okresowych przeglądów technicznych, konserwacji oraz napraw pogwarancyjnych </w:t>
      </w:r>
      <w:proofErr w:type="spellStart"/>
      <w:r w:rsidR="008579AB" w:rsidRPr="006D71A9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>wstrzykiwacza</w:t>
      </w:r>
      <w:proofErr w:type="spellEnd"/>
      <w:r w:rsidR="008579AB" w:rsidRPr="006D71A9">
        <w:rPr>
          <w:rFonts w:ascii="Verdana" w:hAnsi="Verdana" w:cs="Arial"/>
          <w:b/>
          <w:bCs/>
          <w:color w:val="000000" w:themeColor="text1"/>
          <w:sz w:val="20"/>
          <w:szCs w:val="20"/>
          <w:highlight w:val="white"/>
        </w:rPr>
        <w:t xml:space="preserve"> kontrastu </w:t>
      </w:r>
      <w:proofErr w:type="spellStart"/>
      <w:r w:rsidR="008579AB" w:rsidRPr="006D71A9">
        <w:rPr>
          <w:rFonts w:ascii="Verdana" w:hAnsi="Verdana" w:cs="Arial"/>
          <w:b/>
          <w:bCs/>
          <w:color w:val="000000" w:themeColor="text1"/>
          <w:sz w:val="20"/>
          <w:szCs w:val="20"/>
        </w:rPr>
        <w:t>Nemoto</w:t>
      </w:r>
      <w:proofErr w:type="spellEnd"/>
      <w:r w:rsidR="008579AB" w:rsidRPr="006D71A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wynikające z bieżącej eksploatacji w Samodzielnym Publicznym Zespole Opieki Zdrowotnej </w:t>
      </w:r>
      <w:r w:rsid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br/>
      </w: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>w Proszowicach</w:t>
      </w:r>
      <w:r w:rsidR="006A667F"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</w:t>
      </w: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>zgodnie z wykazem (formularzem cenowym)</w:t>
      </w:r>
      <w:r w:rsidR="009D110A"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na okres 24 miesięcy od dnia </w:t>
      </w:r>
      <w:r w:rsidR="00F20C13"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>obowiązywania umowy.</w:t>
      </w:r>
      <w:r w:rsidRPr="006D71A9">
        <w:rPr>
          <w:rFonts w:ascii="Verdana" w:hAnsi="Verdana" w:cs="Arial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 </w:t>
      </w:r>
    </w:p>
    <w:p w14:paraId="5507CD0D" w14:textId="77777777" w:rsidR="00675489" w:rsidRPr="006D71A9" w:rsidRDefault="00675489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7525AFE" w14:textId="77777777" w:rsidR="00675489" w:rsidRPr="006D71A9" w:rsidRDefault="00675489">
      <w:pPr>
        <w:autoSpaceDE w:val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b/>
          <w:color w:val="000000" w:themeColor="text1"/>
          <w:sz w:val="20"/>
          <w:szCs w:val="20"/>
          <w:highlight w:val="white"/>
        </w:rPr>
        <w:t>Szczegółowy opis przedmiotu zamówienia:</w:t>
      </w:r>
    </w:p>
    <w:p w14:paraId="18910FED" w14:textId="77777777" w:rsidR="00FD6FB9" w:rsidRPr="006D71A9" w:rsidRDefault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4D9792C" w14:textId="366FEF91" w:rsidR="008579AB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1. Przedmiotem zamówienia jest świadczenie przez Wykonawcę na rzecz Zamawiającego usług konserwacyjnych sprzętu o </w:t>
      </w:r>
      <w:r w:rsidR="008579AB" w:rsidRPr="006D71A9">
        <w:rPr>
          <w:rFonts w:ascii="Verdana" w:hAnsi="Verdana" w:cs="Arial"/>
          <w:color w:val="000000" w:themeColor="text1"/>
          <w:sz w:val="20"/>
          <w:szCs w:val="20"/>
        </w:rPr>
        <w:t>numerze seryjnym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>:</w:t>
      </w:r>
    </w:p>
    <w:p w14:paraId="412C81D4" w14:textId="20E47342" w:rsidR="008579AB" w:rsidRPr="006D71A9" w:rsidRDefault="008579AB" w:rsidP="008579AB">
      <w:pPr>
        <w:pStyle w:val="Akapitzlist"/>
        <w:numPr>
          <w:ilvl w:val="0"/>
          <w:numId w:val="25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6D71A9">
        <w:rPr>
          <w:rFonts w:ascii="Verdana" w:hAnsi="Verdana" w:cs="Arial"/>
          <w:color w:val="000000" w:themeColor="text1"/>
          <w:sz w:val="20"/>
          <w:szCs w:val="20"/>
        </w:rPr>
        <w:t>Wstrzykiwacz</w:t>
      </w:r>
      <w:proofErr w:type="spellEnd"/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kontrastu </w:t>
      </w:r>
      <w:proofErr w:type="spellStart"/>
      <w:r w:rsidRPr="006D71A9">
        <w:rPr>
          <w:rFonts w:ascii="Verdana" w:hAnsi="Verdana" w:cs="Arial"/>
          <w:color w:val="000000" w:themeColor="text1"/>
          <w:sz w:val="20"/>
          <w:szCs w:val="20"/>
        </w:rPr>
        <w:t>Nemoto</w:t>
      </w:r>
      <w:proofErr w:type="spellEnd"/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6D71A9">
        <w:rPr>
          <w:rFonts w:ascii="Verdana" w:hAnsi="Verdana" w:cs="Arial"/>
          <w:color w:val="000000" w:themeColor="text1"/>
          <w:sz w:val="20"/>
          <w:szCs w:val="20"/>
        </w:rPr>
        <w:t>DualShot</w:t>
      </w:r>
      <w:proofErr w:type="spellEnd"/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6D71A9">
        <w:rPr>
          <w:rFonts w:ascii="Verdana" w:hAnsi="Verdana" w:cs="Arial"/>
          <w:color w:val="000000" w:themeColor="text1"/>
          <w:sz w:val="20"/>
          <w:szCs w:val="20"/>
        </w:rPr>
        <w:t>Alpha</w:t>
      </w:r>
      <w:proofErr w:type="spellEnd"/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7 </w:t>
      </w:r>
      <w:proofErr w:type="spellStart"/>
      <w:r w:rsidRPr="006D71A9">
        <w:rPr>
          <w:rFonts w:ascii="Verdana" w:hAnsi="Verdana" w:cs="Arial"/>
          <w:color w:val="000000" w:themeColor="text1"/>
          <w:sz w:val="20"/>
          <w:szCs w:val="20"/>
        </w:rPr>
        <w:t>sn</w:t>
      </w:r>
      <w:proofErr w:type="spellEnd"/>
      <w:r w:rsidRPr="006D71A9">
        <w:rPr>
          <w:rFonts w:ascii="Verdana" w:hAnsi="Verdana" w:cs="Arial"/>
          <w:color w:val="000000" w:themeColor="text1"/>
          <w:sz w:val="20"/>
          <w:szCs w:val="20"/>
        </w:rPr>
        <w:t>: QCB30818G</w:t>
      </w:r>
    </w:p>
    <w:p w14:paraId="2F0DA06F" w14:textId="5809EB76" w:rsidR="0067548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>Priorytetem przy wykonywaniu prac stanowiących przedmiot zamówienia będzie zachowanie ciągłości pracy Sprzętu o ww. numer</w:t>
      </w:r>
      <w:r w:rsidR="008579AB" w:rsidRPr="006D71A9">
        <w:rPr>
          <w:rFonts w:ascii="Verdana" w:hAnsi="Verdana" w:cs="Arial"/>
          <w:color w:val="000000" w:themeColor="text1"/>
          <w:sz w:val="20"/>
          <w:szCs w:val="20"/>
        </w:rPr>
        <w:t>ze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seryjny</w:t>
      </w:r>
      <w:r w:rsidR="008579AB" w:rsidRPr="006D71A9">
        <w:rPr>
          <w:rFonts w:ascii="Verdana" w:hAnsi="Verdana" w:cs="Arial"/>
          <w:color w:val="000000" w:themeColor="text1"/>
          <w:sz w:val="20"/>
          <w:szCs w:val="20"/>
        </w:rPr>
        <w:t>m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7E7DF63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18770B0" w14:textId="4B583549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2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 xml:space="preserve">. Wykonawca zobowiązuje się do świadczenia usług planowanych czynności konserwacyjnych, które są realizowane zgodnie z zaleceniami wytwórcy, importera lub dystrybutora, wynikają ze specyfiki użytkowanego wyrobu i obejmują w szczególności: ogólną kontrolę funkcjonowania systemu, kalibrację, regulację, czyszczenie, smarowanie. Czynności te udokumentowane będą odpowiednim wpisem do paszportu technicznego Sprzętu, protokołem serwisowym, a także </w:t>
      </w:r>
      <w:r>
        <w:rPr>
          <w:rFonts w:ascii="Verdana" w:hAnsi="Verdana" w:cs="Arial"/>
          <w:color w:val="000000" w:themeColor="text1"/>
          <w:sz w:val="20"/>
          <w:szCs w:val="20"/>
        </w:rPr>
        <w:br/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>w razie konieczności, wystawieniem orzeczenia o stanie technicznym.</w:t>
      </w:r>
    </w:p>
    <w:p w14:paraId="396645CE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6086B54" w14:textId="1B6EE017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3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 xml:space="preserve">. Wykonawca zobowiązany jest zapewnić materiały konieczne do wykonania przewidzianych zamówieniem prac. Zastrzega się, że Umowa nie obejmuje kosztów zakupu materiałów eksploatacyjnych niezbędnych do prawidłowej konserwacji Sprzętu. </w:t>
      </w:r>
    </w:p>
    <w:p w14:paraId="5CE575C5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36A84DC" w14:textId="5CA81A85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4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>. Usługi objęte niniejszą umową Wykonawca wykona przy użyciu własnych narzędzi.</w:t>
      </w:r>
    </w:p>
    <w:p w14:paraId="1086D997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A48F992" w14:textId="19438F61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5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>. Wykonawca wykonuje usługi określone w siedzibie Zamawiającego lub we własnych pomieszczeniach, jeśli wykonanie usługi wymaga specjalistycznej aparatury pomiarowej i/lub narzędzi.</w:t>
      </w:r>
    </w:p>
    <w:p w14:paraId="60F51F3D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9A344BB" w14:textId="6B02BE11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6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>. Wykonawca będzie wykonywał powierzone prace zgodnie z wymaganiami wytwórcy sprzętu, dobrą praktyką, sztuką i wiedzą techniczną i obowiązującym w przedmiocie Umowy stanem prawnym.</w:t>
      </w:r>
    </w:p>
    <w:p w14:paraId="5EA014AF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59E23F6" w14:textId="0969E245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7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 xml:space="preserve">. Czynności Wykonawcy winny skutkować utrzymaniem Sprzętu w należytym stanie technicznym zapewniającym ich optymalną sprawność i bezpieczne użytkowanie. </w:t>
      </w:r>
    </w:p>
    <w:p w14:paraId="19E32D38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F9D30BD" w14:textId="0E1DC178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8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>. Szczegółową charakterystykę Sprzętu oraz wymagania dotyczące przeglądów i konserwacji określa dokumentacja wytwórcy, w szczególności instrukcje używania.</w:t>
      </w:r>
    </w:p>
    <w:p w14:paraId="6474CC4D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8973B79" w14:textId="2940C0A8" w:rsidR="00FD6FB9" w:rsidRPr="006D71A9" w:rsidRDefault="006D71A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9</w:t>
      </w:r>
      <w:r w:rsidR="00FD6FB9" w:rsidRPr="006D71A9">
        <w:rPr>
          <w:rFonts w:ascii="Verdana" w:hAnsi="Verdana" w:cs="Arial"/>
          <w:color w:val="000000" w:themeColor="text1"/>
          <w:sz w:val="20"/>
          <w:szCs w:val="20"/>
        </w:rPr>
        <w:t>. Wykonawca nadto zobowiązuje się wykonywać prace z należytą starannością, w sposób zapewniający bezpieczeństwo użytkownikom i obsłudze.</w:t>
      </w:r>
    </w:p>
    <w:p w14:paraId="6A181228" w14:textId="77777777" w:rsidR="00FD6FB9" w:rsidRPr="006D71A9" w:rsidRDefault="00FD6FB9" w:rsidP="00FD6FB9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76ADE7D" w14:textId="0EC3E753" w:rsidR="009D110A" w:rsidRPr="006D71A9" w:rsidRDefault="00FD6FB9" w:rsidP="009D110A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6D71A9">
        <w:rPr>
          <w:rFonts w:ascii="Verdana" w:hAnsi="Verdana" w:cs="Arial"/>
          <w:color w:val="000000" w:themeColor="text1"/>
          <w:sz w:val="20"/>
          <w:szCs w:val="20"/>
        </w:rPr>
        <w:t>0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9D110A" w:rsidRPr="006D71A9">
        <w:rPr>
          <w:rFonts w:ascii="Verdana" w:hAnsi="Verdana" w:cs="Arial"/>
          <w:color w:val="000000" w:themeColor="text1"/>
          <w:sz w:val="20"/>
          <w:szCs w:val="20"/>
        </w:rPr>
        <w:t>Zamówienie nie obejmuje napraw Sprzętu ani usunięcia wad sprzętu ujawnionych w trakcie przeprowadzania czynności konserwacyjnych. Usunięcie wad sprzętu lub dokonanie napraw sprzętu nieobjętych czynnościami związanymi z bieżącą konserwacją będzie każdorazowo przedmiotem odrębnego, pisemnego zlecenia ze strony Zamawiającego, na zasadach opisanych poniżej.</w:t>
      </w:r>
    </w:p>
    <w:p w14:paraId="39E65360" w14:textId="2C1EAF4A" w:rsidR="009D110A" w:rsidRPr="006D71A9" w:rsidRDefault="009D110A" w:rsidP="009D110A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Jeżeli w trakcie wykonywania czynności konserwacyjnych Wykonawca stwierdzi występowanie wad lub usterek Sprzętu względnie stwierdzi konieczność wykonania innych napraw sprzętu nieobjętych czynnościami związanymi z bieżącą konserwacją, Wykonawca każdorazowo poinformuje o tym fakcie Zamawiającego przekazując mu kosztorys w ciągu </w:t>
      </w:r>
      <w:r w:rsidR="00C63920" w:rsidRPr="006D71A9">
        <w:rPr>
          <w:rFonts w:ascii="Verdana" w:hAnsi="Verdana" w:cs="Arial"/>
          <w:color w:val="000000" w:themeColor="text1"/>
          <w:sz w:val="20"/>
          <w:szCs w:val="20"/>
        </w:rPr>
        <w:t>24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godzin od stwierdzenia nieprawidłowości. Kosztorys będzie zawierał:</w:t>
      </w:r>
    </w:p>
    <w:p w14:paraId="54196E47" w14:textId="39CD1A05" w:rsidR="009D110A" w:rsidRPr="006D71A9" w:rsidRDefault="009D110A" w:rsidP="009D110A">
      <w:pPr>
        <w:pStyle w:val="Akapitzlist"/>
        <w:numPr>
          <w:ilvl w:val="0"/>
          <w:numId w:val="24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rodzaj stwierdzonej wady lub usterki; </w:t>
      </w:r>
    </w:p>
    <w:p w14:paraId="6EA882EA" w14:textId="7D3B0772" w:rsidR="009D110A" w:rsidRPr="006D71A9" w:rsidRDefault="009D110A" w:rsidP="009D110A">
      <w:pPr>
        <w:pStyle w:val="Akapitzlist"/>
        <w:numPr>
          <w:ilvl w:val="0"/>
          <w:numId w:val="24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lastRenderedPageBreak/>
        <w:t>koszt usunięcia wady lub naprawy usterki;</w:t>
      </w:r>
    </w:p>
    <w:p w14:paraId="51B34524" w14:textId="6F45423C" w:rsidR="009D110A" w:rsidRPr="006D71A9" w:rsidRDefault="009D110A" w:rsidP="009D110A">
      <w:pPr>
        <w:pStyle w:val="Akapitzlist"/>
        <w:numPr>
          <w:ilvl w:val="0"/>
          <w:numId w:val="24"/>
        </w:num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>orientacyjny czas usunięcia wady lub naprawy usterki.</w:t>
      </w:r>
    </w:p>
    <w:p w14:paraId="3FF6C85F" w14:textId="69FDDEC6" w:rsidR="00FD6FB9" w:rsidRPr="006D71A9" w:rsidRDefault="009D110A" w:rsidP="009D110A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W przypadku zlecenia przez Zamawiającego usunięcia wad sprzętu lub dokonania napraw sprzętu Wykonawca gwarantuje dla Zamawiającego koszty części zamiennych i podzespołów po aktualnej cenie cennikowej, pozostałe koszty (dojazdu i pracy serwisu) – zgodnie z załącznikiem nr </w:t>
      </w:r>
      <w:r w:rsidR="006D71A9">
        <w:rPr>
          <w:rFonts w:ascii="Verdana" w:hAnsi="Verdana" w:cs="Arial"/>
          <w:color w:val="000000" w:themeColor="text1"/>
          <w:sz w:val="20"/>
          <w:szCs w:val="20"/>
        </w:rPr>
        <w:t>1a)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 do SWZ. </w:t>
      </w:r>
    </w:p>
    <w:p w14:paraId="33B7E5D3" w14:textId="77777777" w:rsidR="009D110A" w:rsidRPr="006D71A9" w:rsidRDefault="009D110A" w:rsidP="009D110A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EC8C2F7" w14:textId="41F37B3A" w:rsidR="00326F64" w:rsidRPr="006D71A9" w:rsidRDefault="00326F64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6D71A9">
        <w:rPr>
          <w:rFonts w:ascii="Verdana" w:hAnsi="Verdana" w:cs="Arial"/>
          <w:color w:val="000000" w:themeColor="text1"/>
          <w:sz w:val="20"/>
          <w:szCs w:val="20"/>
        </w:rPr>
        <w:t>1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>. Przeglądy Sprzętu będą dokonywane zgodnie z harmonogramem przeglądów ustalonym przez Zamawiającego, w sposób zgodny ze wskazówkami producenta. Harmonogram zostanie przygotowany w porozumieniu z Wykonawcą po podpisaniu umowy, w terminie nie dłuższym niż 30 dni roboczych od podpisania umowy.</w:t>
      </w:r>
    </w:p>
    <w:p w14:paraId="41DD3C1D" w14:textId="77777777" w:rsidR="00326F64" w:rsidRPr="006D71A9" w:rsidRDefault="00326F64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C48DE25" w14:textId="69F458CC" w:rsidR="00326F64" w:rsidRPr="006D71A9" w:rsidRDefault="00326F64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6D71A9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 xml:space="preserve">. Podjęcie napraw dokonywane będzie po wcześniejszym zawiadomieniu telefonicznie, pisemnie lub elektronicznie Wykonawcy o zaistniałej nieprawidłowości. Zamawiający </w:t>
      </w:r>
      <w:r w:rsidR="006D71A9">
        <w:rPr>
          <w:rFonts w:ascii="Verdana" w:hAnsi="Verdana" w:cs="Arial"/>
          <w:color w:val="000000" w:themeColor="text1"/>
          <w:sz w:val="20"/>
          <w:szCs w:val="20"/>
        </w:rPr>
        <w:br/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>w zawiadomieniu poda nazwę Sprzętu, gdzie się znajduje oraz określi, jeśli to będzie możliwe stwierdzoną usterkę.</w:t>
      </w:r>
    </w:p>
    <w:p w14:paraId="242A7E11" w14:textId="77777777" w:rsidR="00326F64" w:rsidRPr="006D71A9" w:rsidRDefault="00326F64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9968673" w14:textId="2B622A1F" w:rsidR="009D110A" w:rsidRPr="006D71A9" w:rsidRDefault="00326F64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D44E5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6D71A9" w:rsidRPr="001D44E5">
        <w:rPr>
          <w:rFonts w:ascii="Verdana" w:hAnsi="Verdana" w:cs="Arial"/>
          <w:color w:val="000000" w:themeColor="text1"/>
          <w:sz w:val="20"/>
          <w:szCs w:val="20"/>
        </w:rPr>
        <w:t>3</w:t>
      </w:r>
      <w:r w:rsidRPr="001D44E5">
        <w:rPr>
          <w:rFonts w:ascii="Verdana" w:hAnsi="Verdana" w:cs="Arial"/>
          <w:color w:val="000000" w:themeColor="text1"/>
          <w:sz w:val="20"/>
          <w:szCs w:val="20"/>
        </w:rPr>
        <w:t xml:space="preserve">. Wykonawca zobowiązany jest do podjęcia się naprawy uszkodzonego sprzętu w </w:t>
      </w:r>
      <w:r w:rsidR="0018039A" w:rsidRPr="001D44E5">
        <w:rPr>
          <w:rFonts w:ascii="Verdana" w:hAnsi="Verdana" w:cs="Arial"/>
          <w:color w:val="000000" w:themeColor="text1"/>
          <w:sz w:val="20"/>
          <w:szCs w:val="20"/>
        </w:rPr>
        <w:t xml:space="preserve">ciągu max. </w:t>
      </w:r>
      <w:r w:rsidR="001D44E5" w:rsidRPr="001D44E5">
        <w:rPr>
          <w:rFonts w:ascii="Verdana" w:hAnsi="Verdana" w:cs="Arial"/>
          <w:color w:val="000000" w:themeColor="text1"/>
          <w:sz w:val="20"/>
          <w:szCs w:val="20"/>
        </w:rPr>
        <w:t>48</w:t>
      </w:r>
      <w:r w:rsidR="0018039A" w:rsidRPr="001D44E5">
        <w:rPr>
          <w:rFonts w:ascii="Verdana" w:hAnsi="Verdana" w:cs="Arial"/>
          <w:color w:val="000000" w:themeColor="text1"/>
          <w:sz w:val="20"/>
          <w:szCs w:val="20"/>
        </w:rPr>
        <w:t xml:space="preserve"> godzin </w:t>
      </w:r>
      <w:r w:rsidRPr="001D44E5">
        <w:rPr>
          <w:rFonts w:ascii="Verdana" w:hAnsi="Verdana" w:cs="Arial"/>
          <w:color w:val="000000" w:themeColor="text1"/>
          <w:sz w:val="20"/>
          <w:szCs w:val="20"/>
        </w:rPr>
        <w:t xml:space="preserve">po uzyskaniu informacji o </w:t>
      </w:r>
      <w:r w:rsidR="0018039A" w:rsidRPr="001D44E5">
        <w:rPr>
          <w:rFonts w:ascii="Verdana" w:hAnsi="Verdana" w:cs="Arial"/>
          <w:color w:val="000000" w:themeColor="text1"/>
          <w:sz w:val="20"/>
          <w:szCs w:val="20"/>
        </w:rPr>
        <w:t>awarii</w:t>
      </w:r>
      <w:r w:rsidRPr="001D44E5">
        <w:rPr>
          <w:rFonts w:ascii="Verdana" w:hAnsi="Verdana" w:cs="Arial"/>
          <w:color w:val="000000" w:themeColor="text1"/>
          <w:sz w:val="20"/>
          <w:szCs w:val="20"/>
        </w:rPr>
        <w:t xml:space="preserve">, od poniedziałku do </w:t>
      </w:r>
      <w:r w:rsidR="00C63920" w:rsidRPr="001D44E5">
        <w:rPr>
          <w:rFonts w:ascii="Verdana" w:hAnsi="Verdana" w:cs="Arial"/>
          <w:color w:val="000000" w:themeColor="text1"/>
          <w:sz w:val="20"/>
          <w:szCs w:val="20"/>
        </w:rPr>
        <w:t>soboty</w:t>
      </w:r>
      <w:r w:rsidRPr="001D44E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DF6EA33" w14:textId="5D169527" w:rsidR="0018039A" w:rsidRPr="006D71A9" w:rsidRDefault="0018039A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652F624" w14:textId="73A3B219" w:rsidR="0018039A" w:rsidRPr="006D71A9" w:rsidRDefault="0018039A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D71A9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6D71A9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6D71A9">
        <w:rPr>
          <w:rFonts w:ascii="Verdana" w:hAnsi="Verdana" w:cs="Arial"/>
          <w:color w:val="000000" w:themeColor="text1"/>
          <w:sz w:val="20"/>
          <w:szCs w:val="20"/>
        </w:rPr>
        <w:t>. Wynagrodzenie płatne będzie po wykonaniu przeglądu, na podstawie faktury wystawionej przez Wykonawcę w terminie do 30 dni od daty wystawienia faktury.</w:t>
      </w:r>
    </w:p>
    <w:p w14:paraId="10C863E3" w14:textId="77777777" w:rsidR="0018039A" w:rsidRPr="006D71A9" w:rsidRDefault="0018039A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863A6D4" w14:textId="10580916" w:rsidR="0018039A" w:rsidRPr="006D71A9" w:rsidRDefault="0018039A" w:rsidP="00326F64">
      <w:pPr>
        <w:autoSpaceDE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sectPr w:rsidR="0018039A" w:rsidRPr="006D71A9" w:rsidSect="00726177">
      <w:pgSz w:w="11906" w:h="16838"/>
      <w:pgMar w:top="1134" w:right="1134" w:bottom="1134" w:left="1134" w:header="708" w:footer="708" w:gutter="0"/>
      <w:cols w:space="708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Cs/>
        <w:sz w:val="22"/>
        <w:szCs w:val="22"/>
        <w:lang w:val="pl-PL" w:eastAsia="pl-P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195599"/>
    <w:multiLevelType w:val="hybridMultilevel"/>
    <w:tmpl w:val="06D6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7FC5"/>
    <w:multiLevelType w:val="hybridMultilevel"/>
    <w:tmpl w:val="049AD0CA"/>
    <w:lvl w:ilvl="0" w:tplc="DD7EDD1C">
      <w:numFmt w:val="bullet"/>
      <w:lvlText w:val="●"/>
      <w:lvlJc w:val="left"/>
      <w:pPr>
        <w:ind w:left="1110" w:hanging="39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D57B1"/>
    <w:multiLevelType w:val="hybridMultilevel"/>
    <w:tmpl w:val="C0CC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81B"/>
    <w:multiLevelType w:val="hybridMultilevel"/>
    <w:tmpl w:val="3D02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09ED2">
      <w:numFmt w:val="bullet"/>
      <w:lvlText w:val="●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2ABD"/>
    <w:multiLevelType w:val="hybridMultilevel"/>
    <w:tmpl w:val="BD12F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C59"/>
    <w:multiLevelType w:val="hybridMultilevel"/>
    <w:tmpl w:val="2796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3054"/>
    <w:multiLevelType w:val="hybridMultilevel"/>
    <w:tmpl w:val="651EAA3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C3E6264"/>
    <w:multiLevelType w:val="hybridMultilevel"/>
    <w:tmpl w:val="2C9EF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4B4"/>
    <w:multiLevelType w:val="hybridMultilevel"/>
    <w:tmpl w:val="368C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0084C"/>
    <w:multiLevelType w:val="hybridMultilevel"/>
    <w:tmpl w:val="0BAC3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387D"/>
    <w:multiLevelType w:val="hybridMultilevel"/>
    <w:tmpl w:val="C214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1D70"/>
    <w:multiLevelType w:val="hybridMultilevel"/>
    <w:tmpl w:val="2EF6E6D6"/>
    <w:lvl w:ilvl="0" w:tplc="DD7EDD1C">
      <w:numFmt w:val="bullet"/>
      <w:lvlText w:val="●"/>
      <w:lvlJc w:val="left"/>
      <w:pPr>
        <w:ind w:left="750" w:hanging="39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32A1"/>
    <w:multiLevelType w:val="hybridMultilevel"/>
    <w:tmpl w:val="2326C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45CFF"/>
    <w:multiLevelType w:val="hybridMultilevel"/>
    <w:tmpl w:val="D6B0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3776"/>
    <w:multiLevelType w:val="hybridMultilevel"/>
    <w:tmpl w:val="DB2C9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4EE1"/>
    <w:multiLevelType w:val="hybridMultilevel"/>
    <w:tmpl w:val="A73E7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D47ED"/>
    <w:multiLevelType w:val="hybridMultilevel"/>
    <w:tmpl w:val="49A6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84E5F"/>
    <w:multiLevelType w:val="hybridMultilevel"/>
    <w:tmpl w:val="BBA6820C"/>
    <w:lvl w:ilvl="0" w:tplc="DD7EDD1C">
      <w:numFmt w:val="bullet"/>
      <w:lvlText w:val="●"/>
      <w:lvlJc w:val="left"/>
      <w:pPr>
        <w:ind w:left="1110" w:hanging="390"/>
      </w:pPr>
      <w:rPr>
        <w:rFonts w:ascii="SimSun" w:eastAsia="SimSun" w:hAnsi="SimSun" w:cs="Arial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578C4"/>
    <w:multiLevelType w:val="hybridMultilevel"/>
    <w:tmpl w:val="81BA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B1BDA"/>
    <w:multiLevelType w:val="hybridMultilevel"/>
    <w:tmpl w:val="5FC09C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4F5303"/>
    <w:multiLevelType w:val="hybridMultilevel"/>
    <w:tmpl w:val="D1D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03480">
    <w:abstractNumId w:val="0"/>
  </w:num>
  <w:num w:numId="2" w16cid:durableId="1036540944">
    <w:abstractNumId w:val="1"/>
  </w:num>
  <w:num w:numId="3" w16cid:durableId="224415076">
    <w:abstractNumId w:val="2"/>
  </w:num>
  <w:num w:numId="4" w16cid:durableId="769084495">
    <w:abstractNumId w:val="3"/>
  </w:num>
  <w:num w:numId="5" w16cid:durableId="1468817107">
    <w:abstractNumId w:val="7"/>
  </w:num>
  <w:num w:numId="6" w16cid:durableId="969867655">
    <w:abstractNumId w:val="12"/>
  </w:num>
  <w:num w:numId="7" w16cid:durableId="1121991339">
    <w:abstractNumId w:val="15"/>
  </w:num>
  <w:num w:numId="8" w16cid:durableId="820001647">
    <w:abstractNumId w:val="21"/>
  </w:num>
  <w:num w:numId="9" w16cid:durableId="1827479400">
    <w:abstractNumId w:val="5"/>
  </w:num>
  <w:num w:numId="10" w16cid:durableId="1225875016">
    <w:abstractNumId w:val="16"/>
  </w:num>
  <w:num w:numId="11" w16cid:durableId="1153981931">
    <w:abstractNumId w:val="10"/>
  </w:num>
  <w:num w:numId="12" w16cid:durableId="2037347458">
    <w:abstractNumId w:val="19"/>
  </w:num>
  <w:num w:numId="13" w16cid:durableId="2005282868">
    <w:abstractNumId w:val="23"/>
  </w:num>
  <w:num w:numId="14" w16cid:durableId="828055207">
    <w:abstractNumId w:val="9"/>
  </w:num>
  <w:num w:numId="15" w16cid:durableId="2097549973">
    <w:abstractNumId w:val="4"/>
  </w:num>
  <w:num w:numId="16" w16cid:durableId="1781221864">
    <w:abstractNumId w:val="11"/>
  </w:num>
  <w:num w:numId="17" w16cid:durableId="1871144978">
    <w:abstractNumId w:val="14"/>
  </w:num>
  <w:num w:numId="18" w16cid:durableId="1466771671">
    <w:abstractNumId w:val="24"/>
  </w:num>
  <w:num w:numId="19" w16cid:durableId="161624345">
    <w:abstractNumId w:val="13"/>
  </w:num>
  <w:num w:numId="20" w16cid:durableId="1881280148">
    <w:abstractNumId w:val="22"/>
  </w:num>
  <w:num w:numId="21" w16cid:durableId="1734888752">
    <w:abstractNumId w:val="20"/>
  </w:num>
  <w:num w:numId="22" w16cid:durableId="2026520578">
    <w:abstractNumId w:val="18"/>
  </w:num>
  <w:num w:numId="23" w16cid:durableId="1628664337">
    <w:abstractNumId w:val="17"/>
  </w:num>
  <w:num w:numId="24" w16cid:durableId="1568878895">
    <w:abstractNumId w:val="8"/>
  </w:num>
  <w:num w:numId="25" w16cid:durableId="1465585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1"/>
    <w:rsid w:val="0001454F"/>
    <w:rsid w:val="00086B44"/>
    <w:rsid w:val="000B3A4D"/>
    <w:rsid w:val="000C5177"/>
    <w:rsid w:val="000F5FD3"/>
    <w:rsid w:val="00104DAC"/>
    <w:rsid w:val="001054D9"/>
    <w:rsid w:val="00107A6F"/>
    <w:rsid w:val="00121B42"/>
    <w:rsid w:val="00161279"/>
    <w:rsid w:val="001638ED"/>
    <w:rsid w:val="0018039A"/>
    <w:rsid w:val="00183732"/>
    <w:rsid w:val="00187318"/>
    <w:rsid w:val="0018795E"/>
    <w:rsid w:val="00194630"/>
    <w:rsid w:val="001D44E5"/>
    <w:rsid w:val="002578F2"/>
    <w:rsid w:val="00275F99"/>
    <w:rsid w:val="002A025B"/>
    <w:rsid w:val="002D328F"/>
    <w:rsid w:val="00300B4B"/>
    <w:rsid w:val="00326F64"/>
    <w:rsid w:val="0035394E"/>
    <w:rsid w:val="00360D29"/>
    <w:rsid w:val="003675A6"/>
    <w:rsid w:val="003944B4"/>
    <w:rsid w:val="003A13DC"/>
    <w:rsid w:val="003B2B96"/>
    <w:rsid w:val="003B4D8D"/>
    <w:rsid w:val="003E2A70"/>
    <w:rsid w:val="003E687E"/>
    <w:rsid w:val="00407E8F"/>
    <w:rsid w:val="00410E78"/>
    <w:rsid w:val="00475DE1"/>
    <w:rsid w:val="00496807"/>
    <w:rsid w:val="004977E1"/>
    <w:rsid w:val="004A231A"/>
    <w:rsid w:val="004D1CCE"/>
    <w:rsid w:val="004E60B9"/>
    <w:rsid w:val="005226DA"/>
    <w:rsid w:val="005A28C0"/>
    <w:rsid w:val="005A38A0"/>
    <w:rsid w:val="005E540D"/>
    <w:rsid w:val="005E5A5B"/>
    <w:rsid w:val="00606B5F"/>
    <w:rsid w:val="006134C4"/>
    <w:rsid w:val="0064664D"/>
    <w:rsid w:val="00650D43"/>
    <w:rsid w:val="0066358E"/>
    <w:rsid w:val="00675489"/>
    <w:rsid w:val="006851AB"/>
    <w:rsid w:val="006A236C"/>
    <w:rsid w:val="006A44FB"/>
    <w:rsid w:val="006A667F"/>
    <w:rsid w:val="006D1AFC"/>
    <w:rsid w:val="006D71A9"/>
    <w:rsid w:val="007069AB"/>
    <w:rsid w:val="00726177"/>
    <w:rsid w:val="007608DF"/>
    <w:rsid w:val="00762642"/>
    <w:rsid w:val="00785220"/>
    <w:rsid w:val="007A5138"/>
    <w:rsid w:val="007C2341"/>
    <w:rsid w:val="00816C5C"/>
    <w:rsid w:val="00823D6C"/>
    <w:rsid w:val="008560FB"/>
    <w:rsid w:val="008579AB"/>
    <w:rsid w:val="00875717"/>
    <w:rsid w:val="00896F4F"/>
    <w:rsid w:val="008B7170"/>
    <w:rsid w:val="008C63DE"/>
    <w:rsid w:val="0091775B"/>
    <w:rsid w:val="009625ED"/>
    <w:rsid w:val="0097739A"/>
    <w:rsid w:val="009A051C"/>
    <w:rsid w:val="009D110A"/>
    <w:rsid w:val="009E66FE"/>
    <w:rsid w:val="00A41B3D"/>
    <w:rsid w:val="00A561F6"/>
    <w:rsid w:val="00A8778C"/>
    <w:rsid w:val="00AA03A1"/>
    <w:rsid w:val="00AA1803"/>
    <w:rsid w:val="00AA3229"/>
    <w:rsid w:val="00B97AEB"/>
    <w:rsid w:val="00BB78A8"/>
    <w:rsid w:val="00C26370"/>
    <w:rsid w:val="00C32C80"/>
    <w:rsid w:val="00C35245"/>
    <w:rsid w:val="00C41DB9"/>
    <w:rsid w:val="00C548E9"/>
    <w:rsid w:val="00C63920"/>
    <w:rsid w:val="00C72D5D"/>
    <w:rsid w:val="00C8045B"/>
    <w:rsid w:val="00C91D0C"/>
    <w:rsid w:val="00CA131D"/>
    <w:rsid w:val="00D70383"/>
    <w:rsid w:val="00DA0ED6"/>
    <w:rsid w:val="00DB470F"/>
    <w:rsid w:val="00DC5F19"/>
    <w:rsid w:val="00E00C45"/>
    <w:rsid w:val="00E502D2"/>
    <w:rsid w:val="00EF0538"/>
    <w:rsid w:val="00F013C0"/>
    <w:rsid w:val="00F20C13"/>
    <w:rsid w:val="00F3135C"/>
    <w:rsid w:val="00F82AF1"/>
    <w:rsid w:val="00FA495A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3EA0A"/>
  <w15:chartTrackingRefBased/>
  <w15:docId w15:val="{76CE0BCC-6B11-4EC7-9996-35B6F46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Cs/>
      <w:sz w:val="22"/>
      <w:szCs w:val="22"/>
      <w:lang w:val="pl-PL"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customStyle="1" w:styleId="WW8Num43z0">
    <w:name w:val="WW8Num43z0"/>
    <w:rPr>
      <w:rFonts w:ascii="Times New Roman" w:hAnsi="Times New Roman" w:cs="Times New Roman" w:hint="default"/>
      <w:bCs/>
      <w:sz w:val="22"/>
      <w:szCs w:val="22"/>
      <w:lang w:val="pl-PL" w:eastAsia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Batang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34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34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27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7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CF77-49E4-4C99-84D8-5FD8F71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Miłek</dc:creator>
  <cp:keywords/>
  <cp:lastModifiedBy>Marianna Maj</cp:lastModifiedBy>
  <cp:revision>4</cp:revision>
  <cp:lastPrinted>2024-02-02T09:31:00Z</cp:lastPrinted>
  <dcterms:created xsi:type="dcterms:W3CDTF">2024-06-27T17:04:00Z</dcterms:created>
  <dcterms:modified xsi:type="dcterms:W3CDTF">2024-06-28T11:49:00Z</dcterms:modified>
</cp:coreProperties>
</file>