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B2575" w14:textId="20FC157C" w:rsidR="004F3E95" w:rsidRPr="004F3E95" w:rsidRDefault="004F3E95">
      <w:pPr>
        <w:jc w:val="both"/>
        <w:rPr>
          <w:rFonts w:ascii="Verdana" w:hAnsi="Verdana" w:cs="Arial"/>
          <w:color w:val="000000" w:themeColor="text1"/>
          <w:sz w:val="20"/>
          <w:szCs w:val="20"/>
          <w:highlight w:val="white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  <w:highlight w:val="white"/>
        </w:rPr>
        <w:t>Oznaczenie sprawy:</w:t>
      </w:r>
      <w:r w:rsidR="00691BEA">
        <w:rPr>
          <w:rFonts w:ascii="Verdana" w:hAnsi="Verdana" w:cs="Arial"/>
          <w:color w:val="000000" w:themeColor="text1"/>
          <w:sz w:val="20"/>
          <w:szCs w:val="20"/>
          <w:highlight w:val="white"/>
        </w:rPr>
        <w:t xml:space="preserve"> </w:t>
      </w:r>
      <w:r w:rsidR="00562D90">
        <w:rPr>
          <w:rFonts w:ascii="Verdana" w:hAnsi="Verdana" w:cs="Arial"/>
          <w:color w:val="000000" w:themeColor="text1"/>
          <w:sz w:val="20"/>
          <w:szCs w:val="20"/>
          <w:highlight w:val="white"/>
        </w:rPr>
        <w:t>17</w:t>
      </w:r>
      <w:r w:rsidRPr="004F3E95">
        <w:rPr>
          <w:rFonts w:ascii="Verdana" w:hAnsi="Verdana" w:cs="Arial"/>
          <w:color w:val="000000" w:themeColor="text1"/>
          <w:sz w:val="20"/>
          <w:szCs w:val="20"/>
          <w:highlight w:val="white"/>
        </w:rPr>
        <w:t xml:space="preserve">/ZP/2024                               </w:t>
      </w:r>
      <w:r w:rsidR="007D3EC1">
        <w:rPr>
          <w:rFonts w:ascii="Verdana" w:hAnsi="Verdana" w:cs="Arial"/>
          <w:color w:val="000000" w:themeColor="text1"/>
          <w:sz w:val="20"/>
          <w:szCs w:val="20"/>
          <w:highlight w:val="white"/>
        </w:rPr>
        <w:t xml:space="preserve">       </w:t>
      </w:r>
      <w:r w:rsidRPr="004F3E95">
        <w:rPr>
          <w:rFonts w:ascii="Verdana" w:hAnsi="Verdana" w:cs="Arial"/>
          <w:color w:val="000000" w:themeColor="text1"/>
          <w:sz w:val="20"/>
          <w:szCs w:val="20"/>
          <w:highlight w:val="white"/>
        </w:rPr>
        <w:t xml:space="preserve">  Załącznik Nr 2 do SWZ</w:t>
      </w:r>
    </w:p>
    <w:p w14:paraId="194BE1A9" w14:textId="77777777" w:rsidR="004F3E95" w:rsidRPr="004F3E95" w:rsidRDefault="004F3E95">
      <w:pPr>
        <w:jc w:val="both"/>
        <w:rPr>
          <w:rFonts w:ascii="Verdana" w:hAnsi="Verdana" w:cs="Arial"/>
          <w:color w:val="000000" w:themeColor="text1"/>
          <w:sz w:val="20"/>
          <w:szCs w:val="20"/>
          <w:highlight w:val="white"/>
        </w:rPr>
      </w:pPr>
    </w:p>
    <w:p w14:paraId="5EA70744" w14:textId="488CD4FA" w:rsidR="004F3E95" w:rsidRPr="00EE5519" w:rsidRDefault="00EE5519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highlight w:val="white"/>
        </w:rPr>
      </w:pPr>
      <w:r w:rsidRPr="00EE5519">
        <w:rPr>
          <w:rFonts w:ascii="Verdana" w:hAnsi="Verdana" w:cs="Arial"/>
          <w:b/>
          <w:bCs/>
          <w:color w:val="000000" w:themeColor="text1"/>
          <w:sz w:val="20"/>
          <w:szCs w:val="20"/>
          <w:highlight w:val="white"/>
        </w:rPr>
        <w:t xml:space="preserve">Pakiet </w:t>
      </w:r>
      <w:r w:rsidR="00562D90">
        <w:rPr>
          <w:rFonts w:ascii="Verdana" w:hAnsi="Verdana" w:cs="Arial"/>
          <w:b/>
          <w:bCs/>
          <w:color w:val="000000" w:themeColor="text1"/>
          <w:sz w:val="20"/>
          <w:szCs w:val="20"/>
          <w:highlight w:val="white"/>
        </w:rPr>
        <w:t>2</w:t>
      </w:r>
    </w:p>
    <w:p w14:paraId="48F03CBA" w14:textId="77777777" w:rsidR="00EE5519" w:rsidRPr="004F3E95" w:rsidRDefault="00EE5519">
      <w:pPr>
        <w:jc w:val="both"/>
        <w:rPr>
          <w:rFonts w:ascii="Verdana" w:hAnsi="Verdana" w:cs="Arial"/>
          <w:color w:val="000000" w:themeColor="text1"/>
          <w:sz w:val="20"/>
          <w:szCs w:val="20"/>
          <w:highlight w:val="white"/>
        </w:rPr>
      </w:pPr>
    </w:p>
    <w:p w14:paraId="274D216B" w14:textId="443EF334" w:rsidR="00675489" w:rsidRPr="004F3E95" w:rsidRDefault="00675489">
      <w:pPr>
        <w:jc w:val="both"/>
        <w:rPr>
          <w:rFonts w:ascii="Verdana" w:hAnsi="Verdana" w:cs="Arial"/>
          <w:color w:val="000000" w:themeColor="text1"/>
          <w:sz w:val="20"/>
          <w:szCs w:val="20"/>
          <w:highlight w:val="yellow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  <w:highlight w:val="white"/>
        </w:rPr>
        <w:t xml:space="preserve">Przedmiotem zamówienia są </w:t>
      </w:r>
      <w:r w:rsidRPr="004F3E95">
        <w:rPr>
          <w:rFonts w:ascii="Verdana" w:hAnsi="Verdana" w:cs="Arial"/>
          <w:b/>
          <w:bCs/>
          <w:color w:val="000000" w:themeColor="text1"/>
          <w:sz w:val="20"/>
          <w:szCs w:val="20"/>
          <w:highlight w:val="white"/>
        </w:rPr>
        <w:t xml:space="preserve">usługi serwisowe okresowych przeglądów technicznych, konserwacji oraz napraw pogwarancyjnych </w:t>
      </w:r>
      <w:r w:rsidR="006A667F" w:rsidRPr="004F3E95">
        <w:rPr>
          <w:rFonts w:ascii="Verdana" w:hAnsi="Verdana" w:cs="Arial"/>
          <w:b/>
          <w:bCs/>
          <w:color w:val="000000" w:themeColor="text1"/>
          <w:sz w:val="20"/>
          <w:szCs w:val="20"/>
          <w:highlight w:val="white"/>
        </w:rPr>
        <w:t>tomografu komputerowego</w:t>
      </w:r>
      <w:r w:rsidR="00B96032" w:rsidRPr="004F3E95">
        <w:rPr>
          <w:rFonts w:ascii="Verdana" w:hAnsi="Verdana" w:cs="Arial"/>
          <w:b/>
          <w:bCs/>
          <w:color w:val="000000" w:themeColor="text1"/>
          <w:sz w:val="20"/>
          <w:szCs w:val="20"/>
          <w:highlight w:val="white"/>
        </w:rPr>
        <w:t xml:space="preserve"> </w:t>
      </w:r>
      <w:r w:rsidR="00B96032" w:rsidRPr="004F3E9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FUJIFILM FCT </w:t>
      </w:r>
      <w:proofErr w:type="spellStart"/>
      <w:r w:rsidR="00B96032" w:rsidRPr="004F3E95">
        <w:rPr>
          <w:rFonts w:ascii="Verdana" w:hAnsi="Verdana" w:cs="Arial"/>
          <w:b/>
          <w:bCs/>
          <w:color w:val="000000" w:themeColor="text1"/>
          <w:sz w:val="20"/>
          <w:szCs w:val="20"/>
        </w:rPr>
        <w:t>Speedia</w:t>
      </w:r>
      <w:proofErr w:type="spellEnd"/>
      <w:r w:rsidR="00B96032" w:rsidRPr="004F3E9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HD</w:t>
      </w:r>
      <w:r w:rsidRPr="004F3E95">
        <w:rPr>
          <w:rFonts w:ascii="Verdana" w:hAnsi="Verdana" w:cs="Arial"/>
          <w:b/>
          <w:bCs/>
          <w:color w:val="000000" w:themeColor="text1"/>
          <w:sz w:val="20"/>
          <w:szCs w:val="20"/>
          <w:highlight w:val="white"/>
        </w:rPr>
        <w:t xml:space="preserve"> </w:t>
      </w:r>
      <w:r w:rsidR="00AB1DAE" w:rsidRPr="004F3E95">
        <w:rPr>
          <w:rFonts w:ascii="Verdana" w:hAnsi="Verdana" w:cs="Arial"/>
          <w:color w:val="000000" w:themeColor="text1"/>
          <w:sz w:val="20"/>
          <w:szCs w:val="20"/>
        </w:rPr>
        <w:t xml:space="preserve">wraz ze stacjami opisowymi </w:t>
      </w:r>
      <w:r w:rsidRPr="004F3E95">
        <w:rPr>
          <w:rFonts w:ascii="Verdana" w:hAnsi="Verdana" w:cs="Arial"/>
          <w:color w:val="000000" w:themeColor="text1"/>
          <w:sz w:val="20"/>
          <w:szCs w:val="20"/>
          <w:highlight w:val="white"/>
        </w:rPr>
        <w:t>wynikające z bieżącej eksploatacji w Samodzielnym Publicznym Zespole Opieki Zdrowotnej w Proszowicach</w:t>
      </w:r>
      <w:r w:rsidR="006A667F" w:rsidRPr="004F3E95">
        <w:rPr>
          <w:rFonts w:ascii="Verdana" w:hAnsi="Verdana" w:cs="Arial"/>
          <w:color w:val="000000" w:themeColor="text1"/>
          <w:sz w:val="20"/>
          <w:szCs w:val="20"/>
          <w:highlight w:val="white"/>
        </w:rPr>
        <w:t xml:space="preserve"> </w:t>
      </w:r>
      <w:r w:rsidRPr="004F3E95">
        <w:rPr>
          <w:rFonts w:ascii="Verdana" w:hAnsi="Verdana" w:cs="Arial"/>
          <w:color w:val="000000" w:themeColor="text1"/>
          <w:sz w:val="20"/>
          <w:szCs w:val="20"/>
          <w:highlight w:val="white"/>
        </w:rPr>
        <w:t>zgodnie z wykazem (formularzem cenowym)</w:t>
      </w:r>
      <w:r w:rsidR="00AB1DAE" w:rsidRPr="004F3E95">
        <w:rPr>
          <w:rFonts w:ascii="Verdana" w:hAnsi="Verdana" w:cs="Arial"/>
          <w:color w:val="000000" w:themeColor="text1"/>
          <w:sz w:val="20"/>
          <w:szCs w:val="20"/>
          <w:highlight w:val="white"/>
        </w:rPr>
        <w:t xml:space="preserve"> na </w:t>
      </w:r>
      <w:r w:rsidR="00AB1DAE" w:rsidRPr="000709EB">
        <w:rPr>
          <w:rFonts w:ascii="Verdana" w:hAnsi="Verdana" w:cs="Arial"/>
          <w:color w:val="000000" w:themeColor="text1"/>
          <w:sz w:val="20"/>
          <w:szCs w:val="20"/>
        </w:rPr>
        <w:t>okres 12 miesięcy od dnia</w:t>
      </w:r>
      <w:r w:rsidR="006E51D5" w:rsidRPr="000709E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F3E95" w:rsidRPr="000709EB">
        <w:rPr>
          <w:rFonts w:ascii="Verdana" w:hAnsi="Verdana" w:cs="Arial"/>
          <w:color w:val="000000" w:themeColor="text1"/>
          <w:sz w:val="20"/>
          <w:szCs w:val="20"/>
        </w:rPr>
        <w:t>obowiązywania</w:t>
      </w:r>
      <w:r w:rsidR="006E51D5" w:rsidRPr="000709EB">
        <w:rPr>
          <w:rFonts w:ascii="Verdana" w:hAnsi="Verdana" w:cs="Arial"/>
          <w:color w:val="000000" w:themeColor="text1"/>
          <w:sz w:val="20"/>
          <w:szCs w:val="20"/>
        </w:rPr>
        <w:t xml:space="preserve"> umowy.</w:t>
      </w:r>
      <w:r w:rsidR="00AB1DAE" w:rsidRPr="000709EB">
        <w:rPr>
          <w:rFonts w:ascii="Verdana" w:hAnsi="Verdana" w:cs="Arial"/>
          <w:color w:val="000000" w:themeColor="text1"/>
          <w:sz w:val="20"/>
          <w:szCs w:val="20"/>
        </w:rPr>
        <w:t xml:space="preserve">                                                                                           </w:t>
      </w:r>
      <w:r w:rsidRPr="000709EB">
        <w:rPr>
          <w:rFonts w:ascii="Verdana" w:hAnsi="Verdana" w:cs="Arial"/>
          <w:color w:val="000000" w:themeColor="text1"/>
          <w:sz w:val="20"/>
          <w:szCs w:val="20"/>
        </w:rPr>
        <w:t xml:space="preserve">                                                                                   </w:t>
      </w:r>
    </w:p>
    <w:p w14:paraId="5507CD0D" w14:textId="77777777" w:rsidR="00675489" w:rsidRPr="004F3E95" w:rsidRDefault="00675489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27525AFE" w14:textId="77777777" w:rsidR="00675489" w:rsidRPr="004F3E95" w:rsidRDefault="00675489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b/>
          <w:color w:val="000000" w:themeColor="text1"/>
          <w:sz w:val="20"/>
          <w:szCs w:val="20"/>
          <w:highlight w:val="white"/>
        </w:rPr>
        <w:t>Szczegółowy opis przedmiotu zamówienia:</w:t>
      </w:r>
    </w:p>
    <w:p w14:paraId="6067F867" w14:textId="77777777" w:rsidR="00EE5519" w:rsidRDefault="00EE5519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  <w:highlight w:val="white"/>
        </w:rPr>
      </w:pPr>
    </w:p>
    <w:p w14:paraId="1D799200" w14:textId="6A1FC8D1" w:rsidR="00675489" w:rsidRPr="004F3E95" w:rsidRDefault="00675489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  <w:highlight w:val="white"/>
        </w:rPr>
        <w:t xml:space="preserve">1. Wykonawca zobowiązany jest do wykonywania prac serwisowych w stosunku do </w:t>
      </w:r>
      <w:r w:rsidR="00B96032" w:rsidRPr="004F3E95">
        <w:rPr>
          <w:rFonts w:ascii="Verdana" w:hAnsi="Verdana" w:cs="Arial"/>
          <w:color w:val="000000" w:themeColor="text1"/>
          <w:sz w:val="20"/>
          <w:szCs w:val="20"/>
        </w:rPr>
        <w:t>tomografu komputerowego:</w:t>
      </w:r>
    </w:p>
    <w:p w14:paraId="5BE2C7AA" w14:textId="42E4F03F" w:rsidR="00675489" w:rsidRPr="004F3E95" w:rsidRDefault="00675489">
      <w:pPr>
        <w:autoSpaceDE w:val="0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  <w:highlight w:val="white"/>
        </w:rPr>
        <w:t xml:space="preserve">a) </w:t>
      </w:r>
      <w:r w:rsidR="006A667F" w:rsidRPr="004F3E95">
        <w:rPr>
          <w:rFonts w:ascii="Verdana" w:hAnsi="Verdana" w:cs="Arial"/>
          <w:color w:val="000000" w:themeColor="text1"/>
          <w:sz w:val="20"/>
          <w:szCs w:val="20"/>
          <w:highlight w:val="white"/>
        </w:rPr>
        <w:t>dokonywaniu okresowych przeglądów</w:t>
      </w:r>
      <w:r w:rsidRPr="004F3E95">
        <w:rPr>
          <w:rFonts w:ascii="Verdana" w:hAnsi="Verdana" w:cs="Arial"/>
          <w:color w:val="000000" w:themeColor="text1"/>
          <w:sz w:val="20"/>
          <w:szCs w:val="20"/>
          <w:highlight w:val="white"/>
        </w:rPr>
        <w:t xml:space="preserve"> i kontroli stanu technicznego sprzętu</w:t>
      </w:r>
      <w:r w:rsidR="00BE5F81" w:rsidRPr="004F3E95">
        <w:rPr>
          <w:rFonts w:ascii="Verdana" w:hAnsi="Verdana" w:cs="Arial"/>
          <w:color w:val="000000" w:themeColor="text1"/>
          <w:sz w:val="20"/>
          <w:szCs w:val="20"/>
        </w:rPr>
        <w:t xml:space="preserve"> (2 razy w trakcie trwania umowy w ostępach 6 miesięcznych – zgodnie z zaleceniami producenta)</w:t>
      </w:r>
      <w:r w:rsidRPr="004F3E95">
        <w:rPr>
          <w:rFonts w:ascii="Verdana" w:hAnsi="Verdana" w:cs="Arial"/>
          <w:color w:val="000000" w:themeColor="text1"/>
          <w:sz w:val="20"/>
          <w:szCs w:val="20"/>
        </w:rPr>
        <w:t>,</w:t>
      </w:r>
    </w:p>
    <w:p w14:paraId="2612B168" w14:textId="6A887F9C" w:rsidR="00675489" w:rsidRPr="004F3E95" w:rsidRDefault="00675489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 xml:space="preserve">b) dokonywaniu </w:t>
      </w:r>
      <w:r w:rsidR="005A28C0" w:rsidRPr="004F3E95">
        <w:rPr>
          <w:rFonts w:ascii="Verdana" w:hAnsi="Verdana" w:cs="Arial"/>
          <w:color w:val="000000" w:themeColor="text1"/>
          <w:sz w:val="20"/>
          <w:szCs w:val="20"/>
        </w:rPr>
        <w:t xml:space="preserve">zleconych </w:t>
      </w:r>
      <w:r w:rsidRPr="004F3E95">
        <w:rPr>
          <w:rFonts w:ascii="Verdana" w:hAnsi="Verdana" w:cs="Arial"/>
          <w:color w:val="000000" w:themeColor="text1"/>
          <w:sz w:val="20"/>
          <w:szCs w:val="20"/>
        </w:rPr>
        <w:t>napraw pogwarancyjnych sprzętu</w:t>
      </w:r>
      <w:r w:rsidR="005A28C0" w:rsidRPr="004F3E95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69BADA8F" w14:textId="14BA50CE" w:rsidR="00675489" w:rsidRPr="004F3E95" w:rsidRDefault="00675489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c) bieżącej konserwacji sprzętu zalecanej przez producenta oraz innych wynikających</w:t>
      </w:r>
      <w:r w:rsidR="00691BEA">
        <w:rPr>
          <w:rFonts w:ascii="Verdana" w:hAnsi="Verdana" w:cs="Arial"/>
          <w:color w:val="000000" w:themeColor="text1"/>
          <w:sz w:val="20"/>
          <w:szCs w:val="20"/>
        </w:rPr>
        <w:br/>
      </w:r>
      <w:r w:rsidRPr="004F3E95">
        <w:rPr>
          <w:rFonts w:ascii="Verdana" w:hAnsi="Verdana" w:cs="Arial"/>
          <w:color w:val="000000" w:themeColor="text1"/>
          <w:sz w:val="20"/>
          <w:szCs w:val="20"/>
        </w:rPr>
        <w:t xml:space="preserve">z przepisów bhp napraw i przeglądów zapewniających sprawną i bezpieczną eksploatację aparatury i sprzętu medycznego, oraz zgodnie z ustawą z dnia </w:t>
      </w:r>
      <w:r w:rsidR="005A28C0" w:rsidRPr="004F3E95">
        <w:rPr>
          <w:rFonts w:ascii="Verdana" w:hAnsi="Verdana" w:cs="Arial"/>
          <w:color w:val="000000" w:themeColor="text1"/>
          <w:sz w:val="20"/>
          <w:szCs w:val="20"/>
        </w:rPr>
        <w:t>7 kwietnia 2022 r.</w:t>
      </w:r>
      <w:r w:rsidRPr="004F3E95">
        <w:rPr>
          <w:rFonts w:ascii="Verdana" w:hAnsi="Verdana" w:cs="Arial"/>
          <w:color w:val="000000" w:themeColor="text1"/>
          <w:sz w:val="20"/>
          <w:szCs w:val="20"/>
        </w:rPr>
        <w:t xml:space="preserve"> o wyrobach medycznych </w:t>
      </w:r>
      <w:r w:rsidR="005A28C0" w:rsidRPr="004F3E95">
        <w:rPr>
          <w:rFonts w:ascii="Verdana" w:hAnsi="Verdana" w:cs="Arial"/>
          <w:color w:val="000000" w:themeColor="text1"/>
          <w:sz w:val="20"/>
          <w:szCs w:val="20"/>
        </w:rPr>
        <w:t>(tekst jednolity Dz.U. 2022 poz. 974</w:t>
      </w:r>
      <w:r w:rsidRPr="004F3E95">
        <w:rPr>
          <w:rFonts w:ascii="Verdana" w:hAnsi="Verdana" w:cs="Arial"/>
          <w:color w:val="000000" w:themeColor="text1"/>
          <w:sz w:val="20"/>
          <w:szCs w:val="20"/>
        </w:rPr>
        <w:t>) odnotowywaniu faktu wykonania czynności serwisowych poprzez wpisanie w kartę eksploatacji sprzętu (paszport</w:t>
      </w:r>
      <w:r w:rsidR="005A28C0" w:rsidRPr="004F3E95">
        <w:rPr>
          <w:rFonts w:ascii="Verdana" w:hAnsi="Verdana" w:cs="Arial"/>
          <w:color w:val="000000" w:themeColor="text1"/>
          <w:sz w:val="20"/>
          <w:szCs w:val="20"/>
        </w:rPr>
        <w:t xml:space="preserve"> techniczny urządzenia);</w:t>
      </w:r>
    </w:p>
    <w:p w14:paraId="405F7F7C" w14:textId="5C19E425" w:rsidR="00675489" w:rsidRPr="004F3E95" w:rsidRDefault="00BE5F81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d</w:t>
      </w:r>
      <w:r w:rsidR="00675489" w:rsidRPr="004F3E95">
        <w:rPr>
          <w:rFonts w:ascii="Verdana" w:hAnsi="Verdana" w:cs="Arial"/>
          <w:color w:val="000000" w:themeColor="text1"/>
          <w:sz w:val="20"/>
          <w:szCs w:val="20"/>
        </w:rPr>
        <w:t xml:space="preserve">) prowadzeniu kart / raportów </w:t>
      </w:r>
      <w:r w:rsidR="005A28C0" w:rsidRPr="004F3E95">
        <w:rPr>
          <w:rFonts w:ascii="Verdana" w:hAnsi="Verdana" w:cs="Arial"/>
          <w:color w:val="000000" w:themeColor="text1"/>
          <w:sz w:val="20"/>
          <w:szCs w:val="20"/>
        </w:rPr>
        <w:t xml:space="preserve">przeglądów i </w:t>
      </w:r>
      <w:r w:rsidR="00675489" w:rsidRPr="004F3E95">
        <w:rPr>
          <w:rFonts w:ascii="Verdana" w:hAnsi="Verdana" w:cs="Arial"/>
          <w:color w:val="000000" w:themeColor="text1"/>
          <w:sz w:val="20"/>
          <w:szCs w:val="20"/>
        </w:rPr>
        <w:t>napraw urządzeń</w:t>
      </w:r>
      <w:r w:rsidR="005A28C0" w:rsidRPr="004F3E95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2AAA823A" w14:textId="39ADBFD0" w:rsidR="00675489" w:rsidRPr="004F3E95" w:rsidRDefault="00BE5F81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675489" w:rsidRPr="004F3E95">
        <w:rPr>
          <w:rFonts w:ascii="Verdana" w:hAnsi="Verdana" w:cs="Arial"/>
          <w:color w:val="000000" w:themeColor="text1"/>
          <w:sz w:val="20"/>
          <w:szCs w:val="20"/>
        </w:rPr>
        <w:t>) sporządzaniu notatek o stanie technicznym urządzeń, w tym nienadających się już do naprawy</w:t>
      </w:r>
      <w:r w:rsidR="005A28C0" w:rsidRPr="004F3E95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6A52BE2A" w14:textId="14DB56DC" w:rsidR="00675489" w:rsidRPr="004F3E95" w:rsidRDefault="00BE5F81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f</w:t>
      </w:r>
      <w:r w:rsidR="00675489" w:rsidRPr="004F3E95">
        <w:rPr>
          <w:rFonts w:ascii="Verdana" w:hAnsi="Verdana" w:cs="Arial"/>
          <w:color w:val="000000" w:themeColor="text1"/>
          <w:sz w:val="20"/>
          <w:szCs w:val="20"/>
        </w:rPr>
        <w:t>) wydawaniu orzeczeń o stanie technicznym urządzeń</w:t>
      </w:r>
      <w:r w:rsidR="005A28C0" w:rsidRPr="004F3E95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03563BF6" w14:textId="52A0851F" w:rsidR="00675489" w:rsidRPr="004F3E95" w:rsidRDefault="00BE5F81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g</w:t>
      </w:r>
      <w:r w:rsidR="00675489" w:rsidRPr="004F3E95">
        <w:rPr>
          <w:rFonts w:ascii="Verdana" w:hAnsi="Verdana" w:cs="Arial"/>
          <w:color w:val="000000" w:themeColor="text1"/>
          <w:sz w:val="20"/>
          <w:szCs w:val="20"/>
        </w:rPr>
        <w:t xml:space="preserve">) umożliwieniu utrzymania stałego kontaktu Zamawiającego z Wykonawcą, w celu konsultacji telefonicznych, od poniedziałku do </w:t>
      </w:r>
      <w:r w:rsidR="005013CE" w:rsidRPr="004F3E95">
        <w:rPr>
          <w:rFonts w:ascii="Verdana" w:hAnsi="Verdana" w:cs="Arial"/>
          <w:color w:val="000000" w:themeColor="text1"/>
          <w:sz w:val="20"/>
          <w:szCs w:val="20"/>
        </w:rPr>
        <w:t>soboty</w:t>
      </w:r>
      <w:r w:rsidR="00675489" w:rsidRPr="004F3E95">
        <w:rPr>
          <w:rFonts w:ascii="Verdana" w:hAnsi="Verdana" w:cs="Arial"/>
          <w:color w:val="000000" w:themeColor="text1"/>
          <w:sz w:val="20"/>
          <w:szCs w:val="20"/>
        </w:rPr>
        <w:t xml:space="preserve"> od godz. </w:t>
      </w:r>
      <w:r w:rsidR="005A28C0" w:rsidRPr="004F3E95">
        <w:rPr>
          <w:rFonts w:ascii="Verdana" w:hAnsi="Verdana" w:cs="Arial"/>
          <w:color w:val="000000" w:themeColor="text1"/>
          <w:sz w:val="20"/>
          <w:szCs w:val="20"/>
        </w:rPr>
        <w:t>7</w:t>
      </w:r>
      <w:r w:rsidR="00675489" w:rsidRPr="004F3E95">
        <w:rPr>
          <w:rFonts w:ascii="Verdana" w:hAnsi="Verdana" w:cs="Arial"/>
          <w:color w:val="000000" w:themeColor="text1"/>
          <w:sz w:val="20"/>
          <w:szCs w:val="20"/>
        </w:rPr>
        <w:t xml:space="preserve">.00 do godz. min. </w:t>
      </w:r>
      <w:r w:rsidR="00B96032" w:rsidRPr="004F3E95">
        <w:rPr>
          <w:rFonts w:ascii="Verdana" w:hAnsi="Verdana" w:cs="Arial"/>
          <w:color w:val="000000" w:themeColor="text1"/>
          <w:sz w:val="20"/>
          <w:szCs w:val="20"/>
        </w:rPr>
        <w:t>20</w:t>
      </w:r>
      <w:r w:rsidR="00675489" w:rsidRPr="004F3E95">
        <w:rPr>
          <w:rFonts w:ascii="Verdana" w:hAnsi="Verdana" w:cs="Arial"/>
          <w:color w:val="000000" w:themeColor="text1"/>
          <w:sz w:val="20"/>
          <w:szCs w:val="20"/>
        </w:rPr>
        <w:t>.00.</w:t>
      </w:r>
    </w:p>
    <w:p w14:paraId="1E46F2A8" w14:textId="77777777" w:rsidR="00675489" w:rsidRPr="004F3E95" w:rsidRDefault="00675489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50EC945B" w14:textId="5CD15327" w:rsidR="00183732" w:rsidRPr="004F3E95" w:rsidRDefault="004F3E95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2</w:t>
      </w:r>
      <w:r w:rsidR="00675489" w:rsidRPr="004F3E95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183732" w:rsidRPr="004F3E95">
        <w:rPr>
          <w:rFonts w:ascii="Verdana" w:hAnsi="Verdana" w:cs="Arial"/>
          <w:color w:val="000000" w:themeColor="text1"/>
          <w:sz w:val="20"/>
          <w:szCs w:val="20"/>
        </w:rPr>
        <w:t xml:space="preserve"> W ramach wykonywania usługi w zakresie Tomografu Komputerowego wraz ze stacjami opisowymi Wykonawca zobowiązuje się między innymi do:</w:t>
      </w:r>
    </w:p>
    <w:p w14:paraId="7C75604F" w14:textId="77777777" w:rsidR="004355ED" w:rsidRPr="004F3E95" w:rsidRDefault="004355ED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57CF98CB" w14:textId="754187AD" w:rsidR="00183732" w:rsidRPr="004F3E95" w:rsidRDefault="00183732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 xml:space="preserve">1) przeglądów okresowych: </w:t>
      </w:r>
    </w:p>
    <w:p w14:paraId="25105E77" w14:textId="5D711BD3" w:rsidR="00183732" w:rsidRPr="004F3E95" w:rsidRDefault="00183732" w:rsidP="00183732">
      <w:pPr>
        <w:pStyle w:val="Akapitzlist"/>
        <w:numPr>
          <w:ilvl w:val="0"/>
          <w:numId w:val="5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 xml:space="preserve">Regularne przeglądy okresowe - </w:t>
      </w:r>
      <w:r w:rsidR="004355ED" w:rsidRPr="004F3E95">
        <w:rPr>
          <w:rFonts w:ascii="Verdana" w:hAnsi="Verdana" w:cs="Arial"/>
          <w:color w:val="000000" w:themeColor="text1"/>
          <w:sz w:val="20"/>
          <w:szCs w:val="20"/>
        </w:rPr>
        <w:t>częstotliwość</w:t>
      </w:r>
      <w:r w:rsidRPr="004F3E95">
        <w:rPr>
          <w:rFonts w:ascii="Verdana" w:hAnsi="Verdana" w:cs="Arial"/>
          <w:color w:val="000000" w:themeColor="text1"/>
          <w:sz w:val="20"/>
          <w:szCs w:val="20"/>
        </w:rPr>
        <w:t xml:space="preserve"> i zakres przeglądów według zaleceń producenta zawartych w dokumentacji sprzętu; terminy przeglądów - uzgodnione </w:t>
      </w:r>
      <w:r w:rsidR="00EB38F2">
        <w:rPr>
          <w:rFonts w:ascii="Verdana" w:hAnsi="Verdana" w:cs="Arial"/>
          <w:color w:val="000000" w:themeColor="text1"/>
          <w:sz w:val="20"/>
          <w:szCs w:val="20"/>
        </w:rPr>
        <w:br/>
      </w:r>
      <w:r w:rsidRPr="004F3E95">
        <w:rPr>
          <w:rFonts w:ascii="Verdana" w:hAnsi="Verdana" w:cs="Arial"/>
          <w:color w:val="000000" w:themeColor="text1"/>
          <w:sz w:val="20"/>
          <w:szCs w:val="20"/>
        </w:rPr>
        <w:t xml:space="preserve">z </w:t>
      </w:r>
      <w:r w:rsidR="00BE5F81" w:rsidRPr="004F3E95">
        <w:rPr>
          <w:rFonts w:ascii="Verdana" w:hAnsi="Verdana" w:cs="Arial"/>
          <w:color w:val="000000" w:themeColor="text1"/>
          <w:sz w:val="20"/>
          <w:szCs w:val="20"/>
        </w:rPr>
        <w:t xml:space="preserve">Zamawiającym oraz dostosowane do harmonogramu pracy Centrum Radiologii </w:t>
      </w:r>
      <w:r w:rsidR="00EB38F2">
        <w:rPr>
          <w:rFonts w:ascii="Verdana" w:hAnsi="Verdana" w:cs="Arial"/>
          <w:color w:val="000000" w:themeColor="text1"/>
          <w:sz w:val="20"/>
          <w:szCs w:val="20"/>
        </w:rPr>
        <w:br/>
      </w:r>
      <w:r w:rsidR="00BE5F81" w:rsidRPr="004F3E95">
        <w:rPr>
          <w:rFonts w:ascii="Verdana" w:hAnsi="Verdana" w:cs="Arial"/>
          <w:color w:val="000000" w:themeColor="text1"/>
          <w:sz w:val="20"/>
          <w:szCs w:val="20"/>
        </w:rPr>
        <w:t>i Diagnostyki Obrazowej</w:t>
      </w:r>
      <w:r w:rsidR="00B96032" w:rsidRPr="004F3E95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0004CC62" w14:textId="5F5B646A" w:rsidR="00183732" w:rsidRPr="004F3E95" w:rsidRDefault="00183732" w:rsidP="00183732">
      <w:pPr>
        <w:pStyle w:val="Akapitzlist"/>
        <w:numPr>
          <w:ilvl w:val="0"/>
          <w:numId w:val="5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Sprawdzenie bezpieczeństwa mechanicznego.</w:t>
      </w:r>
    </w:p>
    <w:p w14:paraId="53217436" w14:textId="39FA9FBD" w:rsidR="00183732" w:rsidRPr="004F3E95" w:rsidRDefault="00183732" w:rsidP="00183732">
      <w:pPr>
        <w:pStyle w:val="Akapitzlist"/>
        <w:numPr>
          <w:ilvl w:val="0"/>
          <w:numId w:val="5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Kontrola występowania usterek zewnętrznych.</w:t>
      </w:r>
    </w:p>
    <w:p w14:paraId="457426B1" w14:textId="3D520DB4" w:rsidR="00183732" w:rsidRPr="004F3E95" w:rsidRDefault="00183732" w:rsidP="00183732">
      <w:pPr>
        <w:pStyle w:val="Akapitzlist"/>
        <w:numPr>
          <w:ilvl w:val="0"/>
          <w:numId w:val="5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Inspekcja zużycia części.</w:t>
      </w:r>
    </w:p>
    <w:p w14:paraId="13FD2B4C" w14:textId="321F2FE9" w:rsidR="00183732" w:rsidRPr="004F3E95" w:rsidRDefault="00183732" w:rsidP="00183732">
      <w:pPr>
        <w:pStyle w:val="Akapitzlist"/>
        <w:numPr>
          <w:ilvl w:val="0"/>
          <w:numId w:val="5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Oczyszczenie dróg chłodzenia i odprowadzania ciepła.</w:t>
      </w:r>
    </w:p>
    <w:p w14:paraId="7272B1A9" w14:textId="5BFC587C" w:rsidR="00183732" w:rsidRPr="004F3E95" w:rsidRDefault="00183732" w:rsidP="00183732">
      <w:pPr>
        <w:pStyle w:val="Akapitzlist"/>
        <w:numPr>
          <w:ilvl w:val="0"/>
          <w:numId w:val="5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Smarowanie ruchomych części mechanicznych.</w:t>
      </w:r>
    </w:p>
    <w:p w14:paraId="3516A34C" w14:textId="61AB015F" w:rsidR="00183732" w:rsidRPr="004F3E95" w:rsidRDefault="00183732" w:rsidP="00183732">
      <w:pPr>
        <w:pStyle w:val="Akapitzlist"/>
        <w:numPr>
          <w:ilvl w:val="0"/>
          <w:numId w:val="5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Sprawdzenie bezpieczeństwa elektrycznego.</w:t>
      </w:r>
    </w:p>
    <w:p w14:paraId="40835AAC" w14:textId="380D3480" w:rsidR="00183732" w:rsidRPr="004F3E95" w:rsidRDefault="00183732" w:rsidP="00183732">
      <w:pPr>
        <w:pStyle w:val="Akapitzlist"/>
        <w:numPr>
          <w:ilvl w:val="0"/>
          <w:numId w:val="5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Konserwacja software’u systemowego i aplikacyjnego przy użyciu dedykowanego oprogramowania serwisowego.</w:t>
      </w:r>
    </w:p>
    <w:p w14:paraId="0A3A5DF1" w14:textId="23AE43AF" w:rsidR="00183732" w:rsidRPr="004F3E95" w:rsidRDefault="00183732" w:rsidP="00183732">
      <w:pPr>
        <w:pStyle w:val="Akapitzlist"/>
        <w:numPr>
          <w:ilvl w:val="0"/>
          <w:numId w:val="5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Porządkowanie przestrzeni dyskowej i bazy danych.</w:t>
      </w:r>
    </w:p>
    <w:p w14:paraId="7C3297C6" w14:textId="71BE5AE8" w:rsidR="00183732" w:rsidRPr="004F3E95" w:rsidRDefault="00183732" w:rsidP="00183732">
      <w:pPr>
        <w:pStyle w:val="Akapitzlist"/>
        <w:numPr>
          <w:ilvl w:val="0"/>
          <w:numId w:val="5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Sprawdzenie funkcjonowania urządzenia i jego gotowości do pracy.</w:t>
      </w:r>
    </w:p>
    <w:p w14:paraId="3BF59418" w14:textId="76C959BD" w:rsidR="00183732" w:rsidRPr="004F3E95" w:rsidRDefault="00183732" w:rsidP="00183732">
      <w:pPr>
        <w:pStyle w:val="Akapitzlist"/>
        <w:numPr>
          <w:ilvl w:val="0"/>
          <w:numId w:val="5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Dokumentacja przeglądów.</w:t>
      </w:r>
    </w:p>
    <w:p w14:paraId="573F3EA6" w14:textId="77777777" w:rsidR="00183732" w:rsidRPr="004F3E95" w:rsidRDefault="00183732" w:rsidP="00183732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30534FA8" w14:textId="77777777" w:rsidR="00183732" w:rsidRPr="004F3E95" w:rsidRDefault="00183732" w:rsidP="00183732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2) Kontroli jakości - podczas przeglądów okresowych:</w:t>
      </w:r>
    </w:p>
    <w:p w14:paraId="35D88FE4" w14:textId="77777777" w:rsidR="00183732" w:rsidRPr="004F3E95" w:rsidRDefault="00183732" w:rsidP="00183732">
      <w:pPr>
        <w:pStyle w:val="Akapitzlist"/>
        <w:numPr>
          <w:ilvl w:val="0"/>
          <w:numId w:val="11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Sprawdzenie jakości obrazu.</w:t>
      </w:r>
    </w:p>
    <w:p w14:paraId="1B4D299F" w14:textId="77777777" w:rsidR="00183732" w:rsidRPr="004F3E95" w:rsidRDefault="00183732" w:rsidP="00183732">
      <w:pPr>
        <w:pStyle w:val="Akapitzlist"/>
        <w:numPr>
          <w:ilvl w:val="0"/>
          <w:numId w:val="11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Sprawdzenie wartości pomiarowych i aplikacyjnych aparatury z wykorzystaniem, w razie potrzeby, specjalistycznej aparatury pomiarowej i fantomów.</w:t>
      </w:r>
    </w:p>
    <w:p w14:paraId="11465580" w14:textId="5E2DBA33" w:rsidR="00183732" w:rsidRPr="004F3E95" w:rsidRDefault="00183732" w:rsidP="00183732">
      <w:pPr>
        <w:pStyle w:val="Akapitzlist"/>
        <w:numPr>
          <w:ilvl w:val="0"/>
          <w:numId w:val="11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Przeprowadzenie czynności korygujących - ustawienie i regulacja odpowiednich wartości nastawień w przypadkach ich odchylenia od wartości optymalnych.</w:t>
      </w:r>
    </w:p>
    <w:p w14:paraId="1C1220DF" w14:textId="77777777" w:rsidR="00183732" w:rsidRPr="004F3E95" w:rsidRDefault="00183732" w:rsidP="00183732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2A494410" w14:textId="77777777" w:rsidR="00183732" w:rsidRPr="004F3E95" w:rsidRDefault="00183732" w:rsidP="00183732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3) Zdalnej diagnostyki:</w:t>
      </w:r>
    </w:p>
    <w:p w14:paraId="6F2EB1BC" w14:textId="54551805" w:rsidR="00183732" w:rsidRPr="004F3E95" w:rsidRDefault="00183732" w:rsidP="00183732">
      <w:pPr>
        <w:pStyle w:val="Akapitzlist"/>
        <w:numPr>
          <w:ilvl w:val="0"/>
          <w:numId w:val="14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Wykorzystanie systemu zdalnej diagnostyki do diagnostyki i naprawy uszkodzeń.</w:t>
      </w:r>
    </w:p>
    <w:p w14:paraId="6D656AD0" w14:textId="77777777" w:rsidR="00183732" w:rsidRDefault="00183732" w:rsidP="00183732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411F557F" w14:textId="77777777" w:rsidR="00EE5519" w:rsidRPr="004F3E95" w:rsidRDefault="00EE5519" w:rsidP="00183732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66BF8E98" w14:textId="77777777" w:rsidR="00183732" w:rsidRPr="004F3E95" w:rsidRDefault="00183732" w:rsidP="00183732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lastRenderedPageBreak/>
        <w:t>4) Napraw:</w:t>
      </w:r>
    </w:p>
    <w:p w14:paraId="5DCE3FBF" w14:textId="3D1643F6" w:rsidR="00183732" w:rsidRPr="004F3E95" w:rsidRDefault="00183732" w:rsidP="00183732">
      <w:pPr>
        <w:pStyle w:val="Akapitzlist"/>
        <w:numPr>
          <w:ilvl w:val="1"/>
          <w:numId w:val="16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Interwencje na wezwanie – praca w miejscu lokalizacji aparatury wraz z dojazdem inżyniera.</w:t>
      </w:r>
    </w:p>
    <w:p w14:paraId="4C707D1E" w14:textId="63226180" w:rsidR="00183732" w:rsidRPr="004F3E95" w:rsidRDefault="00183732" w:rsidP="00183732">
      <w:pPr>
        <w:pStyle w:val="Akapitzlist"/>
        <w:numPr>
          <w:ilvl w:val="1"/>
          <w:numId w:val="16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Diagnozowanie błędów, usuwanie usterek oraz likwidowanie szkód powstałych w wyniku naturalnego zużycia części.</w:t>
      </w:r>
    </w:p>
    <w:p w14:paraId="127CD5F9" w14:textId="7C709C16" w:rsidR="00183732" w:rsidRPr="004F3E95" w:rsidRDefault="00183732" w:rsidP="00183732">
      <w:pPr>
        <w:pStyle w:val="Akapitzlist"/>
        <w:numPr>
          <w:ilvl w:val="1"/>
          <w:numId w:val="16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Kontrola urządzenia po przeprowadzonej naprawie.</w:t>
      </w:r>
    </w:p>
    <w:p w14:paraId="0017E1C0" w14:textId="5022D4E9" w:rsidR="00183732" w:rsidRPr="004F3E95" w:rsidRDefault="00183732" w:rsidP="00183732">
      <w:pPr>
        <w:pStyle w:val="Akapitzlist"/>
        <w:numPr>
          <w:ilvl w:val="1"/>
          <w:numId w:val="16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 xml:space="preserve">Dokumentacja interwencji serwisowych. </w:t>
      </w:r>
    </w:p>
    <w:p w14:paraId="19E8769C" w14:textId="77777777" w:rsidR="00183732" w:rsidRPr="004F3E95" w:rsidRDefault="00183732" w:rsidP="00183732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51C898FC" w14:textId="3791201A" w:rsidR="00183732" w:rsidRPr="004F3E95" w:rsidRDefault="00FC27A6" w:rsidP="00183732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5</w:t>
      </w:r>
      <w:r w:rsidR="00183732" w:rsidRPr="004F3E95">
        <w:rPr>
          <w:rFonts w:ascii="Verdana" w:hAnsi="Verdana" w:cs="Arial"/>
          <w:color w:val="000000" w:themeColor="text1"/>
          <w:sz w:val="20"/>
          <w:szCs w:val="20"/>
        </w:rPr>
        <w:t>) Obsługi serwisowej:</w:t>
      </w:r>
    </w:p>
    <w:p w14:paraId="16060184" w14:textId="77777777" w:rsidR="00183732" w:rsidRPr="004F3E95" w:rsidRDefault="00183732" w:rsidP="00183732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17A1EA72" w14:textId="731FCD07" w:rsidR="00183732" w:rsidRPr="004F3E95" w:rsidRDefault="00183732" w:rsidP="00183732">
      <w:pPr>
        <w:pStyle w:val="Akapitzlist"/>
        <w:numPr>
          <w:ilvl w:val="0"/>
          <w:numId w:val="19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Możliwość dokonywania zgłoszeń 24h na dobę, 7 dni w tygodniu.</w:t>
      </w:r>
    </w:p>
    <w:p w14:paraId="0D9669E2" w14:textId="233951CE" w:rsidR="00183732" w:rsidRPr="004F3E95" w:rsidRDefault="00183732" w:rsidP="00183732">
      <w:pPr>
        <w:pStyle w:val="Akapitzlist"/>
        <w:numPr>
          <w:ilvl w:val="0"/>
          <w:numId w:val="19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Praca inżynierów serwisu od poniedziałku do</w:t>
      </w:r>
      <w:r w:rsidR="009D5193">
        <w:rPr>
          <w:rFonts w:ascii="Verdana" w:hAnsi="Verdana" w:cs="Arial"/>
          <w:color w:val="000000" w:themeColor="text1"/>
          <w:sz w:val="20"/>
          <w:szCs w:val="20"/>
        </w:rPr>
        <w:t xml:space="preserve"> piątku</w:t>
      </w:r>
      <w:r w:rsidRPr="004F3E95">
        <w:rPr>
          <w:rFonts w:ascii="Verdana" w:hAnsi="Verdana" w:cs="Arial"/>
          <w:color w:val="000000" w:themeColor="text1"/>
          <w:sz w:val="20"/>
          <w:szCs w:val="20"/>
        </w:rPr>
        <w:t xml:space="preserve"> w godzinach od </w:t>
      </w:r>
      <w:r w:rsidR="009D5193">
        <w:rPr>
          <w:rFonts w:ascii="Verdana" w:hAnsi="Verdana" w:cs="Arial"/>
          <w:color w:val="000000" w:themeColor="text1"/>
          <w:sz w:val="20"/>
          <w:szCs w:val="20"/>
        </w:rPr>
        <w:t>8</w:t>
      </w:r>
      <w:r w:rsidRPr="004F3E95">
        <w:rPr>
          <w:rFonts w:ascii="Verdana" w:hAnsi="Verdana" w:cs="Arial"/>
          <w:color w:val="000000" w:themeColor="text1"/>
          <w:sz w:val="20"/>
          <w:szCs w:val="20"/>
        </w:rPr>
        <w:t xml:space="preserve">:00 do </w:t>
      </w:r>
      <w:r w:rsidR="009D5193">
        <w:rPr>
          <w:rFonts w:ascii="Verdana" w:hAnsi="Verdana" w:cs="Arial"/>
          <w:color w:val="000000" w:themeColor="text1"/>
          <w:sz w:val="20"/>
          <w:szCs w:val="20"/>
        </w:rPr>
        <w:t>16</w:t>
      </w:r>
      <w:r w:rsidRPr="004F3E95">
        <w:rPr>
          <w:rFonts w:ascii="Verdana" w:hAnsi="Verdana" w:cs="Arial"/>
          <w:color w:val="000000" w:themeColor="text1"/>
          <w:sz w:val="20"/>
          <w:szCs w:val="20"/>
        </w:rPr>
        <w:t>:00, za wyjątkiem dni ustawowo wolnych od pracy.</w:t>
      </w:r>
    </w:p>
    <w:p w14:paraId="467CDE28" w14:textId="368CEE23" w:rsidR="00183732" w:rsidRPr="004F3E95" w:rsidRDefault="00183732" w:rsidP="00183732">
      <w:pPr>
        <w:pStyle w:val="Akapitzlist"/>
        <w:numPr>
          <w:ilvl w:val="0"/>
          <w:numId w:val="19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 xml:space="preserve">Serwis świadczony w ramach umowy wykonywany jest przez Inżynierów posiadających </w:t>
      </w:r>
      <w:r w:rsidR="00BE5F81" w:rsidRPr="004F3E95">
        <w:rPr>
          <w:rFonts w:ascii="Verdana" w:hAnsi="Verdana" w:cs="Arial"/>
          <w:color w:val="000000" w:themeColor="text1"/>
          <w:sz w:val="20"/>
          <w:szCs w:val="20"/>
        </w:rPr>
        <w:t>autoryzację</w:t>
      </w:r>
      <w:r w:rsidRPr="004F3E95">
        <w:rPr>
          <w:rFonts w:ascii="Verdana" w:hAnsi="Verdana" w:cs="Arial"/>
          <w:color w:val="000000" w:themeColor="text1"/>
          <w:sz w:val="20"/>
          <w:szCs w:val="20"/>
        </w:rPr>
        <w:t xml:space="preserve"> producenta</w:t>
      </w:r>
      <w:r w:rsidR="00BE5F81" w:rsidRPr="004F3E95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74BAC035" w14:textId="4FD42AA5" w:rsidR="00183732" w:rsidRPr="004F3E95" w:rsidRDefault="00183732" w:rsidP="00183732">
      <w:pPr>
        <w:pStyle w:val="Akapitzlist"/>
        <w:numPr>
          <w:ilvl w:val="0"/>
          <w:numId w:val="19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Inżynierowie świadczący serwis posiadający dostęp do legalnych kodów serwisowy</w:t>
      </w:r>
      <w:r w:rsidR="00BE5F81" w:rsidRPr="004F3E95">
        <w:rPr>
          <w:rFonts w:ascii="Verdana" w:hAnsi="Verdana" w:cs="Arial"/>
          <w:color w:val="000000" w:themeColor="text1"/>
          <w:sz w:val="20"/>
          <w:szCs w:val="20"/>
        </w:rPr>
        <w:t>ch</w:t>
      </w:r>
      <w:r w:rsidRPr="004F3E95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BE5F81" w:rsidRPr="004F3E95">
        <w:rPr>
          <w:rFonts w:ascii="Verdana" w:hAnsi="Verdana" w:cs="Arial"/>
          <w:color w:val="000000" w:themeColor="text1"/>
          <w:sz w:val="20"/>
          <w:szCs w:val="20"/>
        </w:rPr>
        <w:t xml:space="preserve">instrukcji serwisowych. </w:t>
      </w:r>
    </w:p>
    <w:p w14:paraId="52373A64" w14:textId="77777777" w:rsidR="00183732" w:rsidRPr="004F3E95" w:rsidRDefault="00183732" w:rsidP="00183732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2BC7EACB" w14:textId="103EFA89" w:rsidR="00183732" w:rsidRPr="004F3E95" w:rsidRDefault="00FC27A6" w:rsidP="00183732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6</w:t>
      </w:r>
      <w:r w:rsidR="00183732" w:rsidRPr="004F3E95">
        <w:rPr>
          <w:rFonts w:ascii="Verdana" w:hAnsi="Verdana" w:cs="Arial"/>
          <w:color w:val="000000" w:themeColor="text1"/>
          <w:sz w:val="20"/>
          <w:szCs w:val="20"/>
        </w:rPr>
        <w:t>) Wsparcia aplikacyjnego:</w:t>
      </w:r>
    </w:p>
    <w:p w14:paraId="2F8726C5" w14:textId="77777777" w:rsidR="00183732" w:rsidRPr="004F3E95" w:rsidRDefault="00183732" w:rsidP="00183732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W zakresie wsparcia technicznego przez inżyniera serwisu.</w:t>
      </w:r>
    </w:p>
    <w:p w14:paraId="0AD0C844" w14:textId="656FED50" w:rsidR="00183732" w:rsidRPr="004F3E95" w:rsidRDefault="00183732" w:rsidP="00183732">
      <w:pPr>
        <w:pStyle w:val="Akapitzlist"/>
        <w:numPr>
          <w:ilvl w:val="0"/>
          <w:numId w:val="20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 xml:space="preserve">Doradztwo w zakresie aplikacji (w tym pomoc w optymalizacji działania urządzenia) </w:t>
      </w:r>
      <w:r w:rsidR="004F3E95">
        <w:rPr>
          <w:rFonts w:ascii="Verdana" w:hAnsi="Verdana" w:cs="Arial"/>
          <w:color w:val="000000" w:themeColor="text1"/>
          <w:sz w:val="20"/>
          <w:szCs w:val="20"/>
        </w:rPr>
        <w:br/>
      </w:r>
      <w:r w:rsidRPr="004F3E95">
        <w:rPr>
          <w:rFonts w:ascii="Verdana" w:hAnsi="Verdana" w:cs="Arial"/>
          <w:color w:val="000000" w:themeColor="text1"/>
          <w:sz w:val="20"/>
          <w:szCs w:val="20"/>
        </w:rPr>
        <w:t>i porady przez telefon, w tym jedno na rok stacjonarne (w miejscu instalacji sprzętu) szkolenie z aplikacji zainstalowanych w aparacie.</w:t>
      </w:r>
    </w:p>
    <w:p w14:paraId="0F31CBA8" w14:textId="77777777" w:rsidR="00FC27A6" w:rsidRPr="004F3E95" w:rsidRDefault="00FC27A6" w:rsidP="00FC27A6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70DC7FB0" w14:textId="531EBF4D" w:rsidR="00BE5F81" w:rsidRPr="004F3E95" w:rsidRDefault="00562D90" w:rsidP="00BE5F81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3</w:t>
      </w:r>
      <w:r w:rsidR="00BE5F81" w:rsidRPr="004F3E95">
        <w:rPr>
          <w:rFonts w:ascii="Verdana" w:hAnsi="Verdana" w:cs="Arial"/>
          <w:color w:val="000000" w:themeColor="text1"/>
          <w:sz w:val="20"/>
          <w:szCs w:val="20"/>
        </w:rPr>
        <w:t>. Zamówienie nie obejmuje napraw Sprzętu ani usunięcia wad sprzętu ujawnionych w trakcie przeprowadzania czynności konserwacyjnych. Usunięcie wad sprzętu lub dokonanie napraw sprzętu nieobjętych czynnościami związanymi z bieżącą konserwacją będzie każdorazowo przedmiotem odrębnego, pisemnego zlecenia ze strony Zamawiającego, na zasadach opisanych poniżej.</w:t>
      </w:r>
    </w:p>
    <w:p w14:paraId="561B63D2" w14:textId="77777777" w:rsidR="00BE5F81" w:rsidRPr="004F3E95" w:rsidRDefault="00BE5F81" w:rsidP="00BE5F81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Jeżeli w trakcie wykonywania czynności konserwacyjnych Wykonawca stwierdzi występowanie wad lub usterek Sprzętu względnie stwierdzi konieczność wykonania innych napraw sprzętu nieobjętych czynnościami związanymi z bieżącą konserwacją, Wykonawca każdorazowo poinformuje o tym fakcie Zamawiającego przekazując mu kosztorys w ciągu 24 godzin od stwierdzenia nieprawidłowości. Kosztorys będzie zawierał:</w:t>
      </w:r>
    </w:p>
    <w:p w14:paraId="73D143E1" w14:textId="77777777" w:rsidR="00BE5F81" w:rsidRPr="004F3E95" w:rsidRDefault="00BE5F81" w:rsidP="00BE5F81">
      <w:pPr>
        <w:pStyle w:val="Akapitzlist"/>
        <w:numPr>
          <w:ilvl w:val="0"/>
          <w:numId w:val="22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 xml:space="preserve">rodzaj stwierdzonej wady lub usterki; </w:t>
      </w:r>
    </w:p>
    <w:p w14:paraId="3E2611B7" w14:textId="77777777" w:rsidR="00BE5F81" w:rsidRPr="004F3E95" w:rsidRDefault="00BE5F81" w:rsidP="00BE5F81">
      <w:pPr>
        <w:pStyle w:val="Akapitzlist"/>
        <w:numPr>
          <w:ilvl w:val="0"/>
          <w:numId w:val="22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koszt usunięcia wady lub naprawy usterki;</w:t>
      </w:r>
    </w:p>
    <w:p w14:paraId="55826070" w14:textId="77777777" w:rsidR="00BE5F81" w:rsidRPr="004F3E95" w:rsidRDefault="00BE5F81" w:rsidP="00BE5F81">
      <w:pPr>
        <w:pStyle w:val="Akapitzlist"/>
        <w:numPr>
          <w:ilvl w:val="0"/>
          <w:numId w:val="22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orientacyjny czas usunięcia wady lub naprawy usterki.</w:t>
      </w:r>
    </w:p>
    <w:p w14:paraId="05BA830E" w14:textId="128531E6" w:rsidR="00BE5F81" w:rsidRPr="004F3E95" w:rsidRDefault="00BE5F81" w:rsidP="00BE5F81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 xml:space="preserve">W przypadku zlecenia przez Zamawiającego usunięcia wad sprzętu lub dokonania napraw sprzętu Wykonawca gwarantuje dla Zamawiającego koszty części zamiennych i podzespołów po aktualnej cenie cennikowej, pozostałe koszty (dojazdu i pracy serwisu) – zgodnie z załącznikiem nr </w:t>
      </w:r>
      <w:r w:rsidR="004F3E95">
        <w:rPr>
          <w:rFonts w:ascii="Verdana" w:hAnsi="Verdana" w:cs="Arial"/>
          <w:color w:val="000000" w:themeColor="text1"/>
          <w:sz w:val="20"/>
          <w:szCs w:val="20"/>
        </w:rPr>
        <w:t>1a)</w:t>
      </w:r>
      <w:r w:rsidRPr="004F3E95">
        <w:rPr>
          <w:rFonts w:ascii="Verdana" w:hAnsi="Verdana" w:cs="Arial"/>
          <w:color w:val="000000" w:themeColor="text1"/>
          <w:sz w:val="20"/>
          <w:szCs w:val="20"/>
        </w:rPr>
        <w:t xml:space="preserve"> do SWZ. </w:t>
      </w:r>
    </w:p>
    <w:p w14:paraId="2006D092" w14:textId="77777777" w:rsidR="00B91251" w:rsidRPr="004F3E95" w:rsidRDefault="00B91251" w:rsidP="00BE5F81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7899CAB4" w14:textId="29F86754" w:rsidR="00B91251" w:rsidRPr="004F3E95" w:rsidRDefault="00B91251" w:rsidP="00BE5F81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 xml:space="preserve">Podjęcie bieżących napraw dokonywane będzie po wcześniejszym zawiadomieniu telefonicznie, pisemnie lub elektronicznie Wykonawcy o zaistniałej nieprawidłowości. Zamawiający </w:t>
      </w:r>
      <w:r w:rsidR="004F3E95">
        <w:rPr>
          <w:rFonts w:ascii="Verdana" w:hAnsi="Verdana" w:cs="Arial"/>
          <w:color w:val="000000" w:themeColor="text1"/>
          <w:sz w:val="20"/>
          <w:szCs w:val="20"/>
        </w:rPr>
        <w:br/>
      </w:r>
      <w:r w:rsidRPr="004F3E95">
        <w:rPr>
          <w:rFonts w:ascii="Verdana" w:hAnsi="Verdana" w:cs="Arial"/>
          <w:color w:val="000000" w:themeColor="text1"/>
          <w:sz w:val="20"/>
          <w:szCs w:val="20"/>
        </w:rPr>
        <w:t xml:space="preserve">w zawiadomieniu określi, jeśli to będzie możliwe stwierdzoną usterkę. Wykonawca zobowiązany jest do podjęcia się naprawy uszkodzonego sprzętu w ciągu max. </w:t>
      </w:r>
      <w:r w:rsidR="009D5193">
        <w:rPr>
          <w:rFonts w:ascii="Verdana" w:hAnsi="Verdana" w:cs="Arial"/>
          <w:color w:val="000000" w:themeColor="text1"/>
          <w:sz w:val="20"/>
          <w:szCs w:val="20"/>
        </w:rPr>
        <w:t>48</w:t>
      </w:r>
      <w:r w:rsidRPr="004F3E95">
        <w:rPr>
          <w:rFonts w:ascii="Verdana" w:hAnsi="Verdana" w:cs="Arial"/>
          <w:color w:val="000000" w:themeColor="text1"/>
          <w:sz w:val="20"/>
          <w:szCs w:val="20"/>
        </w:rPr>
        <w:t xml:space="preserve"> godzin po uzyskaniu informacji o awarii, od poniedziałku do</w:t>
      </w:r>
      <w:r w:rsidR="0068596A">
        <w:rPr>
          <w:rFonts w:ascii="Verdana" w:hAnsi="Verdana" w:cs="Arial"/>
          <w:color w:val="000000" w:themeColor="text1"/>
          <w:sz w:val="20"/>
          <w:szCs w:val="20"/>
        </w:rPr>
        <w:t xml:space="preserve"> piątku</w:t>
      </w:r>
      <w:r w:rsidRPr="004F3E95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360048C0" w14:textId="77777777" w:rsidR="00FC27A6" w:rsidRPr="004F3E95" w:rsidRDefault="00FC27A6" w:rsidP="00BE5F81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29486E92" w14:textId="19D1DF6D" w:rsidR="00FC27A6" w:rsidRPr="004F3E95" w:rsidRDefault="00FC27A6" w:rsidP="00BE5F81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3E95">
        <w:rPr>
          <w:rFonts w:ascii="Verdana" w:hAnsi="Verdana" w:cs="Arial"/>
          <w:color w:val="000000" w:themeColor="text1"/>
          <w:sz w:val="20"/>
          <w:szCs w:val="20"/>
        </w:rPr>
        <w:t>Odnośnie ewentualnej konieczności wymiany części zamiennych i komponentów specjalnych: wymiana na nowe, oryginalne i w oryginalnych opakowaniach części zamienne i komponenty specjalne (tj. lampy i detektory promieniowania) w celu zastąpienia części, które na skutek naturalnych procesów uległy całkowitemu zużyciu lub stały się nieprzydatnymi do dalszej eksploatacji, za wyjątkiem materiałów eksploatacyjnych i elementów wyposażenia dodatkowego.</w:t>
      </w:r>
    </w:p>
    <w:p w14:paraId="7CC2C289" w14:textId="77777777" w:rsidR="00BE5F81" w:rsidRPr="004F3E95" w:rsidRDefault="00BE5F81" w:rsidP="00BE5F81">
      <w:pPr>
        <w:widowControl w:val="0"/>
        <w:tabs>
          <w:tab w:val="left" w:pos="360"/>
          <w:tab w:val="left" w:pos="1800"/>
        </w:tabs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56AE0245" w14:textId="0A763901" w:rsidR="00BE5F81" w:rsidRPr="004F3E95" w:rsidRDefault="00562D90" w:rsidP="00BE5F81">
      <w:pPr>
        <w:widowControl w:val="0"/>
        <w:tabs>
          <w:tab w:val="left" w:pos="360"/>
          <w:tab w:val="left" w:pos="1800"/>
        </w:tabs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4</w:t>
      </w:r>
      <w:r w:rsidR="00BE5F81" w:rsidRPr="004F3E95">
        <w:rPr>
          <w:rFonts w:ascii="Verdana" w:hAnsi="Verdana" w:cs="Arial"/>
          <w:color w:val="000000" w:themeColor="text1"/>
          <w:sz w:val="20"/>
          <w:szCs w:val="20"/>
        </w:rPr>
        <w:t>. Podjęcie napraw dokonywane będzie po wcześniejszym zawiadomieniu telefonicznie, pisemnie lub elektronicznie Wykonawcy o zaistniałej nieprawidłowości. Zamawiający w zawiadomieniu poda nazwę Sprzętu, gdzie się znajduje oraz określi, jeśli to będzie możliwe stwierdzoną usterkę.</w:t>
      </w:r>
    </w:p>
    <w:p w14:paraId="6C99FEAF" w14:textId="77777777" w:rsidR="00BE5F81" w:rsidRPr="004F3E95" w:rsidRDefault="00BE5F81" w:rsidP="00BE5F81">
      <w:pPr>
        <w:widowControl w:val="0"/>
        <w:tabs>
          <w:tab w:val="left" w:pos="360"/>
          <w:tab w:val="left" w:pos="1800"/>
        </w:tabs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6ACC75CF" w14:textId="5C0CCA40" w:rsidR="00BE5F81" w:rsidRPr="004F3E95" w:rsidRDefault="00562D90" w:rsidP="00BE5F81">
      <w:pPr>
        <w:widowControl w:val="0"/>
        <w:tabs>
          <w:tab w:val="left" w:pos="360"/>
          <w:tab w:val="left" w:pos="1800"/>
        </w:tabs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5</w:t>
      </w:r>
      <w:r w:rsidR="00BE5F81" w:rsidRPr="004F3E95">
        <w:rPr>
          <w:rFonts w:ascii="Verdana" w:hAnsi="Verdana" w:cs="Arial"/>
          <w:color w:val="000000" w:themeColor="text1"/>
          <w:sz w:val="20"/>
          <w:szCs w:val="20"/>
        </w:rPr>
        <w:t xml:space="preserve">. Wykonawca zobowiązany jest do podjęcia się naprawy uszkodzonego sprzętu w ciągu max. </w:t>
      </w:r>
      <w:r w:rsidR="009D5193">
        <w:rPr>
          <w:rFonts w:ascii="Verdana" w:hAnsi="Verdana" w:cs="Arial"/>
          <w:color w:val="000000" w:themeColor="text1"/>
          <w:sz w:val="20"/>
          <w:szCs w:val="20"/>
        </w:rPr>
        <w:lastRenderedPageBreak/>
        <w:t>48</w:t>
      </w:r>
      <w:r w:rsidR="00BE5F81" w:rsidRPr="004F3E95">
        <w:rPr>
          <w:rFonts w:ascii="Verdana" w:hAnsi="Verdana" w:cs="Arial"/>
          <w:color w:val="000000" w:themeColor="text1"/>
          <w:sz w:val="20"/>
          <w:szCs w:val="20"/>
        </w:rPr>
        <w:t xml:space="preserve"> godzin po uzyskaniu informacji o awarii, od poniedziałku do </w:t>
      </w:r>
      <w:r w:rsidR="009D5193">
        <w:rPr>
          <w:rFonts w:ascii="Verdana" w:hAnsi="Verdana" w:cs="Arial"/>
          <w:color w:val="000000" w:themeColor="text1"/>
          <w:sz w:val="20"/>
          <w:szCs w:val="20"/>
        </w:rPr>
        <w:t>piątku</w:t>
      </w:r>
      <w:r w:rsidR="00BE5F81" w:rsidRPr="004F3E95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66DAA960" w14:textId="77777777" w:rsidR="00B91251" w:rsidRPr="004F3E95" w:rsidRDefault="00B91251" w:rsidP="00BE5F81">
      <w:pPr>
        <w:widowControl w:val="0"/>
        <w:tabs>
          <w:tab w:val="left" w:pos="360"/>
          <w:tab w:val="left" w:pos="1800"/>
        </w:tabs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44B96EEA" w14:textId="38237D3F" w:rsidR="00B91251" w:rsidRPr="004F3E95" w:rsidRDefault="00562D90" w:rsidP="00B91251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6</w:t>
      </w:r>
      <w:r w:rsidR="00B91251" w:rsidRPr="004F3E95">
        <w:rPr>
          <w:rFonts w:ascii="Verdana" w:hAnsi="Verdana" w:cs="Arial"/>
          <w:color w:val="000000" w:themeColor="text1"/>
          <w:sz w:val="20"/>
          <w:szCs w:val="20"/>
        </w:rPr>
        <w:t>. Wynagrodzenie za wykonaną usługę będzie płatne na podstawie faktury wystawionej przez Wykonawcę w terminie do 30 dni od daty wystawienia faktury.</w:t>
      </w:r>
    </w:p>
    <w:p w14:paraId="4817E7C1" w14:textId="18E0D682" w:rsidR="00B91251" w:rsidRPr="004F3E95" w:rsidRDefault="00B91251" w:rsidP="00BE5F81">
      <w:pPr>
        <w:widowControl w:val="0"/>
        <w:tabs>
          <w:tab w:val="left" w:pos="360"/>
          <w:tab w:val="left" w:pos="1800"/>
        </w:tabs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42393BC0" w14:textId="77777777" w:rsidR="00675489" w:rsidRPr="004F3E95" w:rsidRDefault="00675489">
      <w:pPr>
        <w:widowControl w:val="0"/>
        <w:tabs>
          <w:tab w:val="left" w:pos="360"/>
          <w:tab w:val="left" w:pos="1800"/>
        </w:tabs>
        <w:autoSpaceDE w:val="0"/>
        <w:jc w:val="both"/>
        <w:rPr>
          <w:rFonts w:ascii="Verdana" w:hAnsi="Verdana" w:cs="Arial"/>
          <w:sz w:val="20"/>
          <w:szCs w:val="20"/>
          <w:highlight w:val="white"/>
        </w:rPr>
      </w:pPr>
    </w:p>
    <w:p w14:paraId="28B61975" w14:textId="77777777" w:rsidR="00675489" w:rsidRPr="004F3E95" w:rsidRDefault="00675489">
      <w:pPr>
        <w:widowControl w:val="0"/>
        <w:tabs>
          <w:tab w:val="left" w:pos="360"/>
          <w:tab w:val="left" w:pos="1800"/>
        </w:tabs>
        <w:autoSpaceDE w:val="0"/>
        <w:jc w:val="both"/>
        <w:rPr>
          <w:rFonts w:ascii="Verdana" w:hAnsi="Verdana" w:cs="Arial"/>
          <w:sz w:val="20"/>
          <w:szCs w:val="20"/>
          <w:highlight w:val="white"/>
        </w:rPr>
      </w:pPr>
    </w:p>
    <w:p w14:paraId="6CFB55C6" w14:textId="77777777" w:rsidR="00675489" w:rsidRPr="004F3E95" w:rsidRDefault="00675489">
      <w:pPr>
        <w:widowControl w:val="0"/>
        <w:tabs>
          <w:tab w:val="left" w:pos="360"/>
          <w:tab w:val="left" w:pos="1800"/>
        </w:tabs>
        <w:autoSpaceDE w:val="0"/>
        <w:jc w:val="both"/>
        <w:rPr>
          <w:rFonts w:ascii="Verdana" w:hAnsi="Verdana" w:cs="Arial"/>
          <w:sz w:val="20"/>
          <w:szCs w:val="20"/>
          <w:highlight w:val="white"/>
        </w:rPr>
      </w:pPr>
    </w:p>
    <w:p w14:paraId="01167695" w14:textId="77777777" w:rsidR="00194630" w:rsidRPr="004F3E95" w:rsidRDefault="00194630">
      <w:pPr>
        <w:widowControl w:val="0"/>
        <w:tabs>
          <w:tab w:val="left" w:pos="360"/>
          <w:tab w:val="left" w:pos="1800"/>
        </w:tabs>
        <w:autoSpaceDE w:val="0"/>
        <w:jc w:val="both"/>
        <w:rPr>
          <w:rFonts w:ascii="Verdana" w:hAnsi="Verdana" w:cs="Arial"/>
          <w:b/>
          <w:sz w:val="20"/>
          <w:szCs w:val="20"/>
          <w:highlight w:val="white"/>
          <w:u w:val="single"/>
          <w:lang w:val="en-US"/>
        </w:rPr>
      </w:pPr>
    </w:p>
    <w:p w14:paraId="61A898FA" w14:textId="77777777" w:rsidR="00A561F6" w:rsidRPr="004F3E95" w:rsidRDefault="00A561F6">
      <w:pPr>
        <w:widowControl w:val="0"/>
        <w:tabs>
          <w:tab w:val="left" w:pos="360"/>
          <w:tab w:val="left" w:pos="1800"/>
        </w:tabs>
        <w:autoSpaceDE w:val="0"/>
        <w:jc w:val="both"/>
        <w:rPr>
          <w:rFonts w:ascii="Verdana" w:hAnsi="Verdana" w:cs="Arial"/>
          <w:b/>
          <w:i/>
          <w:sz w:val="20"/>
          <w:szCs w:val="20"/>
          <w:u w:val="single"/>
          <w:lang w:val="en-US"/>
        </w:rPr>
      </w:pPr>
    </w:p>
    <w:p w14:paraId="022F49B5" w14:textId="77777777" w:rsidR="00A561F6" w:rsidRPr="004F3E95" w:rsidRDefault="00A561F6">
      <w:pPr>
        <w:widowControl w:val="0"/>
        <w:tabs>
          <w:tab w:val="left" w:pos="360"/>
          <w:tab w:val="left" w:pos="1800"/>
        </w:tabs>
        <w:autoSpaceDE w:val="0"/>
        <w:jc w:val="both"/>
        <w:rPr>
          <w:rFonts w:ascii="Verdana" w:hAnsi="Verdana" w:cs="Arial"/>
          <w:b/>
          <w:i/>
          <w:sz w:val="20"/>
          <w:szCs w:val="20"/>
          <w:u w:val="single"/>
          <w:lang w:val="en-US"/>
        </w:rPr>
      </w:pPr>
    </w:p>
    <w:p w14:paraId="7A04142C" w14:textId="77777777" w:rsidR="00A561F6" w:rsidRPr="004F3E95" w:rsidRDefault="00A561F6">
      <w:pPr>
        <w:widowControl w:val="0"/>
        <w:tabs>
          <w:tab w:val="left" w:pos="360"/>
          <w:tab w:val="left" w:pos="1800"/>
        </w:tabs>
        <w:autoSpaceDE w:val="0"/>
        <w:jc w:val="both"/>
        <w:rPr>
          <w:rFonts w:ascii="Verdana" w:hAnsi="Verdana" w:cs="Arial"/>
          <w:b/>
          <w:i/>
          <w:sz w:val="20"/>
          <w:szCs w:val="20"/>
          <w:u w:val="single"/>
          <w:lang w:val="en-US"/>
        </w:rPr>
      </w:pPr>
    </w:p>
    <w:p w14:paraId="14D9B946" w14:textId="77777777" w:rsidR="00A561F6" w:rsidRPr="004F3E95" w:rsidRDefault="00A561F6">
      <w:pPr>
        <w:widowControl w:val="0"/>
        <w:tabs>
          <w:tab w:val="left" w:pos="360"/>
          <w:tab w:val="left" w:pos="1800"/>
        </w:tabs>
        <w:autoSpaceDE w:val="0"/>
        <w:jc w:val="both"/>
        <w:rPr>
          <w:rFonts w:ascii="Verdana" w:hAnsi="Verdana" w:cs="Arial"/>
          <w:b/>
          <w:i/>
          <w:sz w:val="20"/>
          <w:szCs w:val="20"/>
          <w:u w:val="single"/>
          <w:lang w:val="en-US"/>
        </w:rPr>
      </w:pPr>
    </w:p>
    <w:p w14:paraId="2F0DA06F" w14:textId="77777777" w:rsidR="00675489" w:rsidRPr="004F3E95" w:rsidRDefault="00675489">
      <w:pPr>
        <w:rPr>
          <w:rFonts w:ascii="Verdana" w:hAnsi="Verdana" w:cs="Arial"/>
          <w:sz w:val="20"/>
          <w:szCs w:val="20"/>
        </w:rPr>
      </w:pPr>
    </w:p>
    <w:sectPr w:rsidR="00675489" w:rsidRPr="004F3E95" w:rsidSect="0002398B">
      <w:pgSz w:w="11906" w:h="16838"/>
      <w:pgMar w:top="1134" w:right="1134" w:bottom="1134" w:left="1134" w:header="708" w:footer="708" w:gutter="0"/>
      <w:cols w:space="708"/>
      <w:docGrid w:linePitch="326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Cs/>
        <w:sz w:val="22"/>
        <w:szCs w:val="22"/>
        <w:lang w:val="pl-PL" w:eastAsia="pl-P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F195599"/>
    <w:multiLevelType w:val="hybridMultilevel"/>
    <w:tmpl w:val="06D6B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F7FC5"/>
    <w:multiLevelType w:val="hybridMultilevel"/>
    <w:tmpl w:val="049AD0CA"/>
    <w:lvl w:ilvl="0" w:tplc="DD7EDD1C">
      <w:numFmt w:val="bullet"/>
      <w:lvlText w:val="●"/>
      <w:lvlJc w:val="left"/>
      <w:pPr>
        <w:ind w:left="1110" w:hanging="390"/>
      </w:pPr>
      <w:rPr>
        <w:rFonts w:ascii="SimSun" w:eastAsia="SimSun" w:hAnsi="SimSun" w:cs="Arial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77281B"/>
    <w:multiLevelType w:val="hybridMultilevel"/>
    <w:tmpl w:val="3D02C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09ED2">
      <w:numFmt w:val="bullet"/>
      <w:lvlText w:val="●"/>
      <w:lvlJc w:val="left"/>
      <w:pPr>
        <w:ind w:left="1440" w:hanging="360"/>
      </w:pPr>
      <w:rPr>
        <w:rFonts w:ascii="SimSun" w:eastAsia="SimSun" w:hAnsi="SimSun" w:cs="Arial" w:hint="eastAsia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52ABD"/>
    <w:multiLevelType w:val="hybridMultilevel"/>
    <w:tmpl w:val="BD12F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F2C59"/>
    <w:multiLevelType w:val="hybridMultilevel"/>
    <w:tmpl w:val="27962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D3054"/>
    <w:multiLevelType w:val="hybridMultilevel"/>
    <w:tmpl w:val="651EAA3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3C3E6264"/>
    <w:multiLevelType w:val="hybridMultilevel"/>
    <w:tmpl w:val="2C9EFB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864B4"/>
    <w:multiLevelType w:val="hybridMultilevel"/>
    <w:tmpl w:val="368CE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0084C"/>
    <w:multiLevelType w:val="hybridMultilevel"/>
    <w:tmpl w:val="0BAC3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D387D"/>
    <w:multiLevelType w:val="hybridMultilevel"/>
    <w:tmpl w:val="C214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41D70"/>
    <w:multiLevelType w:val="hybridMultilevel"/>
    <w:tmpl w:val="2EF6E6D6"/>
    <w:lvl w:ilvl="0" w:tplc="DD7EDD1C">
      <w:numFmt w:val="bullet"/>
      <w:lvlText w:val="●"/>
      <w:lvlJc w:val="left"/>
      <w:pPr>
        <w:ind w:left="750" w:hanging="390"/>
      </w:pPr>
      <w:rPr>
        <w:rFonts w:ascii="SimSun" w:eastAsia="SimSun" w:hAnsi="SimSun" w:cs="Arial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D32A1"/>
    <w:multiLevelType w:val="hybridMultilevel"/>
    <w:tmpl w:val="2326CD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AA3776"/>
    <w:multiLevelType w:val="hybridMultilevel"/>
    <w:tmpl w:val="DB2C9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54EE1"/>
    <w:multiLevelType w:val="hybridMultilevel"/>
    <w:tmpl w:val="A73E7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E5F"/>
    <w:multiLevelType w:val="hybridMultilevel"/>
    <w:tmpl w:val="BBA6820C"/>
    <w:lvl w:ilvl="0" w:tplc="DD7EDD1C">
      <w:numFmt w:val="bullet"/>
      <w:lvlText w:val="●"/>
      <w:lvlJc w:val="left"/>
      <w:pPr>
        <w:ind w:left="1110" w:hanging="390"/>
      </w:pPr>
      <w:rPr>
        <w:rFonts w:ascii="SimSun" w:eastAsia="SimSun" w:hAnsi="SimSun" w:cs="Arial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D578C4"/>
    <w:multiLevelType w:val="hybridMultilevel"/>
    <w:tmpl w:val="81BA4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B1BDA"/>
    <w:multiLevelType w:val="hybridMultilevel"/>
    <w:tmpl w:val="5FC09C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F4F5303"/>
    <w:multiLevelType w:val="hybridMultilevel"/>
    <w:tmpl w:val="D1D6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703480">
    <w:abstractNumId w:val="0"/>
  </w:num>
  <w:num w:numId="2" w16cid:durableId="1036540944">
    <w:abstractNumId w:val="1"/>
  </w:num>
  <w:num w:numId="3" w16cid:durableId="224415076">
    <w:abstractNumId w:val="2"/>
  </w:num>
  <w:num w:numId="4" w16cid:durableId="769084495">
    <w:abstractNumId w:val="3"/>
  </w:num>
  <w:num w:numId="5" w16cid:durableId="1468817107">
    <w:abstractNumId w:val="6"/>
  </w:num>
  <w:num w:numId="6" w16cid:durableId="969867655">
    <w:abstractNumId w:val="11"/>
  </w:num>
  <w:num w:numId="7" w16cid:durableId="1121991339">
    <w:abstractNumId w:val="14"/>
  </w:num>
  <w:num w:numId="8" w16cid:durableId="820001647">
    <w:abstractNumId w:val="18"/>
  </w:num>
  <w:num w:numId="9" w16cid:durableId="1827479400">
    <w:abstractNumId w:val="5"/>
  </w:num>
  <w:num w:numId="10" w16cid:durableId="1225875016">
    <w:abstractNumId w:val="15"/>
  </w:num>
  <w:num w:numId="11" w16cid:durableId="1153981931">
    <w:abstractNumId w:val="9"/>
  </w:num>
  <w:num w:numId="12" w16cid:durableId="2037347458">
    <w:abstractNumId w:val="17"/>
  </w:num>
  <w:num w:numId="13" w16cid:durableId="2005282868">
    <w:abstractNumId w:val="20"/>
  </w:num>
  <w:num w:numId="14" w16cid:durableId="828055207">
    <w:abstractNumId w:val="8"/>
  </w:num>
  <w:num w:numId="15" w16cid:durableId="2097549973">
    <w:abstractNumId w:val="4"/>
  </w:num>
  <w:num w:numId="16" w16cid:durableId="1781221864">
    <w:abstractNumId w:val="10"/>
  </w:num>
  <w:num w:numId="17" w16cid:durableId="1871144978">
    <w:abstractNumId w:val="13"/>
  </w:num>
  <w:num w:numId="18" w16cid:durableId="1466771671">
    <w:abstractNumId w:val="21"/>
  </w:num>
  <w:num w:numId="19" w16cid:durableId="161624345">
    <w:abstractNumId w:val="12"/>
  </w:num>
  <w:num w:numId="20" w16cid:durableId="1881280148">
    <w:abstractNumId w:val="19"/>
  </w:num>
  <w:num w:numId="21" w16cid:durableId="2026520578">
    <w:abstractNumId w:val="16"/>
  </w:num>
  <w:num w:numId="22" w16cid:durableId="15688788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4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E1"/>
    <w:rsid w:val="0001454F"/>
    <w:rsid w:val="0002398B"/>
    <w:rsid w:val="00033988"/>
    <w:rsid w:val="000709EB"/>
    <w:rsid w:val="000B3A4D"/>
    <w:rsid w:val="000C5177"/>
    <w:rsid w:val="000F5FD3"/>
    <w:rsid w:val="00104DAC"/>
    <w:rsid w:val="001054D9"/>
    <w:rsid w:val="00107A6F"/>
    <w:rsid w:val="00121B42"/>
    <w:rsid w:val="00140AE3"/>
    <w:rsid w:val="00161279"/>
    <w:rsid w:val="00183732"/>
    <w:rsid w:val="00187318"/>
    <w:rsid w:val="0018795E"/>
    <w:rsid w:val="00194630"/>
    <w:rsid w:val="001967AD"/>
    <w:rsid w:val="002578F2"/>
    <w:rsid w:val="00275F99"/>
    <w:rsid w:val="002A025B"/>
    <w:rsid w:val="002D328F"/>
    <w:rsid w:val="00300B4B"/>
    <w:rsid w:val="00313A36"/>
    <w:rsid w:val="0035394E"/>
    <w:rsid w:val="003675A6"/>
    <w:rsid w:val="003944B4"/>
    <w:rsid w:val="003A13DC"/>
    <w:rsid w:val="003B2B96"/>
    <w:rsid w:val="003E2A70"/>
    <w:rsid w:val="003E2D23"/>
    <w:rsid w:val="003E687E"/>
    <w:rsid w:val="00407E8F"/>
    <w:rsid w:val="00410E78"/>
    <w:rsid w:val="004355ED"/>
    <w:rsid w:val="00475DE1"/>
    <w:rsid w:val="00496807"/>
    <w:rsid w:val="004977E1"/>
    <w:rsid w:val="004A231A"/>
    <w:rsid w:val="004D1CCE"/>
    <w:rsid w:val="004E1251"/>
    <w:rsid w:val="004E60B9"/>
    <w:rsid w:val="004F3E95"/>
    <w:rsid w:val="005013CE"/>
    <w:rsid w:val="00562D90"/>
    <w:rsid w:val="005A28C0"/>
    <w:rsid w:val="005A38A0"/>
    <w:rsid w:val="005E540D"/>
    <w:rsid w:val="005E5A5B"/>
    <w:rsid w:val="006134C4"/>
    <w:rsid w:val="00614E9F"/>
    <w:rsid w:val="00650D43"/>
    <w:rsid w:val="00675489"/>
    <w:rsid w:val="006851AB"/>
    <w:rsid w:val="0068596A"/>
    <w:rsid w:val="00691BEA"/>
    <w:rsid w:val="006A236C"/>
    <w:rsid w:val="006A44FB"/>
    <w:rsid w:val="006A667F"/>
    <w:rsid w:val="006D1AFC"/>
    <w:rsid w:val="006E51D5"/>
    <w:rsid w:val="0074784C"/>
    <w:rsid w:val="00762642"/>
    <w:rsid w:val="00785220"/>
    <w:rsid w:val="007A5138"/>
    <w:rsid w:val="007C2341"/>
    <w:rsid w:val="007D3EC1"/>
    <w:rsid w:val="00816C5C"/>
    <w:rsid w:val="00821074"/>
    <w:rsid w:val="00825EA1"/>
    <w:rsid w:val="008560FB"/>
    <w:rsid w:val="008A5E47"/>
    <w:rsid w:val="008B7170"/>
    <w:rsid w:val="008C63DE"/>
    <w:rsid w:val="008D69A1"/>
    <w:rsid w:val="0091775B"/>
    <w:rsid w:val="009625ED"/>
    <w:rsid w:val="0097739A"/>
    <w:rsid w:val="00983307"/>
    <w:rsid w:val="009A051C"/>
    <w:rsid w:val="009D5193"/>
    <w:rsid w:val="00A41B3D"/>
    <w:rsid w:val="00A561F6"/>
    <w:rsid w:val="00AA03A1"/>
    <w:rsid w:val="00AA1803"/>
    <w:rsid w:val="00AA3229"/>
    <w:rsid w:val="00AB1DAE"/>
    <w:rsid w:val="00B1413A"/>
    <w:rsid w:val="00B23CCD"/>
    <w:rsid w:val="00B91251"/>
    <w:rsid w:val="00B96032"/>
    <w:rsid w:val="00BB78A8"/>
    <w:rsid w:val="00BE5F81"/>
    <w:rsid w:val="00C26370"/>
    <w:rsid w:val="00C32C80"/>
    <w:rsid w:val="00C35245"/>
    <w:rsid w:val="00C41DB9"/>
    <w:rsid w:val="00C548E9"/>
    <w:rsid w:val="00C72D5D"/>
    <w:rsid w:val="00C8045B"/>
    <w:rsid w:val="00C91D0C"/>
    <w:rsid w:val="00CA131D"/>
    <w:rsid w:val="00D70383"/>
    <w:rsid w:val="00D77624"/>
    <w:rsid w:val="00DB470F"/>
    <w:rsid w:val="00DC5F19"/>
    <w:rsid w:val="00DD5F4F"/>
    <w:rsid w:val="00E00C45"/>
    <w:rsid w:val="00E502D2"/>
    <w:rsid w:val="00EB38F2"/>
    <w:rsid w:val="00EE5519"/>
    <w:rsid w:val="00EF0538"/>
    <w:rsid w:val="00F013C0"/>
    <w:rsid w:val="00F3135C"/>
    <w:rsid w:val="00F82AF1"/>
    <w:rsid w:val="00FC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23EA0A"/>
  <w15:chartTrackingRefBased/>
  <w15:docId w15:val="{76CE0BCC-6B11-4EC7-9996-35B6F461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Cs/>
      <w:sz w:val="22"/>
      <w:szCs w:val="22"/>
      <w:lang w:val="pl-PL" w:eastAsia="pl-P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nakinumeracji">
    <w:name w:val="Znaki numeracji"/>
  </w:style>
  <w:style w:type="character" w:customStyle="1" w:styleId="WW8Num43z0">
    <w:name w:val="WW8Num43z0"/>
    <w:rPr>
      <w:rFonts w:ascii="Times New Roman" w:hAnsi="Times New Roman" w:cs="Times New Roman" w:hint="default"/>
      <w:bCs/>
      <w:sz w:val="22"/>
      <w:szCs w:val="22"/>
      <w:lang w:val="pl-PL" w:eastAsia="pl-PL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Batang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34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7C234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27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373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0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5CF77-49E4-4C99-84D8-5FD8F717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Miłek</dc:creator>
  <cp:keywords/>
  <cp:lastModifiedBy>Marianna Maj</cp:lastModifiedBy>
  <cp:revision>5</cp:revision>
  <cp:lastPrinted>2024-05-31T08:15:00Z</cp:lastPrinted>
  <dcterms:created xsi:type="dcterms:W3CDTF">2024-05-31T08:09:00Z</dcterms:created>
  <dcterms:modified xsi:type="dcterms:W3CDTF">2024-06-27T16:40:00Z</dcterms:modified>
</cp:coreProperties>
</file>