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7D2" w:rsidRDefault="00A7671B" w:rsidP="00A7671B">
      <w:pPr>
        <w:pStyle w:val="Podtytu"/>
        <w:jc w:val="both"/>
      </w:pPr>
      <w:r>
        <w:rPr>
          <w:rFonts w:ascii="Calibri" w:hAnsi="Calibri"/>
          <w:szCs w:val="22"/>
        </w:rPr>
        <w:t xml:space="preserve">Oznaczenie sprawy: 04/2023                                                                                                     </w:t>
      </w:r>
      <w:r w:rsidR="00000000">
        <w:rPr>
          <w:rFonts w:ascii="Calibri" w:hAnsi="Calibri"/>
          <w:szCs w:val="22"/>
        </w:rPr>
        <w:t>Załącznik nr 2 do Zaproszenia</w:t>
      </w:r>
    </w:p>
    <w:p w:rsidR="002D57D2" w:rsidRDefault="002D57D2">
      <w:pPr>
        <w:pStyle w:val="Podtytu"/>
        <w:jc w:val="right"/>
        <w:rPr>
          <w:rFonts w:ascii="Calibri" w:hAnsi="Calibri"/>
          <w:szCs w:val="22"/>
        </w:rPr>
      </w:pPr>
    </w:p>
    <w:p w:rsidR="002D57D2" w:rsidRDefault="002D57D2">
      <w:pPr>
        <w:rPr>
          <w:rFonts w:ascii="Calibri" w:hAnsi="Calibri"/>
          <w:b/>
          <w:sz w:val="22"/>
          <w:szCs w:val="22"/>
        </w:rPr>
      </w:pPr>
    </w:p>
    <w:p w:rsidR="002D57D2" w:rsidRPr="00A7671B" w:rsidRDefault="00000000" w:rsidP="00A7671B">
      <w:pPr>
        <w:shd w:val="clear" w:color="auto" w:fill="FFFFFF"/>
        <w:spacing w:line="360" w:lineRule="auto"/>
        <w:jc w:val="center"/>
        <w:rPr>
          <w:rFonts w:ascii="Calibri" w:hAnsi="Calibri"/>
          <w:b/>
          <w:spacing w:val="-7"/>
          <w:sz w:val="22"/>
          <w:szCs w:val="22"/>
          <w:u w:val="single"/>
        </w:rPr>
      </w:pPr>
      <w:r>
        <w:rPr>
          <w:rFonts w:ascii="Calibri" w:hAnsi="Calibri"/>
          <w:b/>
          <w:spacing w:val="-7"/>
          <w:sz w:val="22"/>
          <w:szCs w:val="22"/>
          <w:u w:val="single"/>
        </w:rPr>
        <w:t>OPIS PRZEDMIOTU ZAMÓWIENIA</w:t>
      </w:r>
    </w:p>
    <w:p w:rsidR="002D57D2" w:rsidRDefault="002D57D2">
      <w:pPr>
        <w:pStyle w:val="Akapitzlist"/>
        <w:spacing w:line="276" w:lineRule="auto"/>
        <w:jc w:val="both"/>
        <w:rPr>
          <w:rFonts w:ascii="Calibri" w:hAnsi="Calibri" w:cs="Arial"/>
          <w:b/>
          <w:spacing w:val="-7"/>
          <w:sz w:val="22"/>
          <w:szCs w:val="22"/>
          <w:u w:val="single"/>
        </w:rPr>
      </w:pPr>
    </w:p>
    <w:p w:rsidR="002D57D2" w:rsidRDefault="00000000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URZĄDZENIA DRUKUJĄCE / WIELOFUNKCYJNE </w:t>
      </w:r>
    </w:p>
    <w:p w:rsidR="002D57D2" w:rsidRDefault="00000000">
      <w:pPr>
        <w:pStyle w:val="Akapitzlist"/>
        <w:ind w:left="0"/>
        <w:jc w:val="both"/>
      </w:pPr>
      <w:r>
        <w:rPr>
          <w:rFonts w:ascii="Calibri" w:hAnsi="Calibri" w:cs="Arial"/>
          <w:sz w:val="22"/>
          <w:szCs w:val="22"/>
        </w:rPr>
        <w:t xml:space="preserve">Przedmiotem najmu są urządzenia opisane poniżej w tabeli nr 1 . </w:t>
      </w:r>
    </w:p>
    <w:p w:rsidR="002D57D2" w:rsidRDefault="002D57D2">
      <w:pPr>
        <w:pStyle w:val="Akapitzlist"/>
        <w:ind w:left="-284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71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03"/>
        <w:gridCol w:w="2728"/>
        <w:gridCol w:w="5387"/>
        <w:gridCol w:w="2100"/>
      </w:tblGrid>
      <w:tr w:rsidR="002D57D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 drukarki / Opis urządzenia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Spełnienie parametru  TAK/NIE/Opis</w:t>
            </w:r>
          </w:p>
        </w:tc>
      </w:tr>
      <w:tr w:rsidR="002D57D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Drukarka monochromatyczna</w:t>
            </w:r>
            <w:r w:rsidR="00A7671B">
              <w:rPr>
                <w:rFonts w:ascii="Calibri" w:hAnsi="Calibri"/>
                <w:b/>
                <w:sz w:val="22"/>
                <w:szCs w:val="22"/>
              </w:rPr>
              <w:t xml:space="preserve"> duplex,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A4 </w:t>
            </w: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Producent …………………………</w:t>
            </w:r>
          </w:p>
          <w:p w:rsidR="002D57D2" w:rsidRDefault="00000000">
            <w:pPr>
              <w:widowControl w:val="0"/>
            </w:pPr>
            <w:r>
              <w:rPr>
                <w:rFonts w:ascii="Calibri" w:eastAsia="Arial" w:hAnsi="Calibri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Model……………………………….</w:t>
            </w: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color w:val="0070C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Drukowanie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drukowania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1200 x 2400 dpi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druku monochromatycznego A4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39 str./A4/min.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druku ISO/IEC 24734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20 str./A4/min.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6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Czas do otrzymania pierwszej strony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Maksymalnie 6,0 sek.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Miesięczna wydajność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5 000 str. A4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Pojemność głównego podajnika papieru (kaseta)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250 arkuszy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Druk dwustronny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automatyczny dupleks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gramatura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64-90 g/m2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Formaty obsługi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it-IT"/>
              </w:rPr>
              <w:t>A4, Legal, A5, A6, B5, B6, C6 (koperta), DL (koperta), Nr 10 (koperta), Letter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</w:pPr>
          </w:p>
        </w:tc>
      </w:tr>
      <w:tr w:rsidR="002D57D2">
        <w:trPr>
          <w:trHeight w:val="76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it-IT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Wydajność oryginalnych materiałów eksploatacyjnych mono (wartość po pełnym załadowaniu do urządzenia)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sz w:val="22"/>
                <w:szCs w:val="22"/>
              </w:rPr>
              <w:t xml:space="preserve">BK: minimum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 5.000 str.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Interfejs sieciowy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USB Hi-Speed USB 2.0, Interfejs Ethernet (100 Base-TX / 10 Base-T), Wi-Fi Direct,</w:t>
            </w: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Bezprzewodowa sieć LAN IEEE 802.11b/g/n, Bluetooth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Protokoły w komunikacji sieciowej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TCP/IPv4, TCP/IPv6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Zabezpieczenie sieci WLAN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WEP 64 Bit, WEP 128 Bit, WPA PSK (TKIP), WPA2 PSK (AES)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6F6F6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Usługi drukowania mobilnego i w chmurze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Google Cloud Print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9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Waga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hd w:val="clear" w:color="auto" w:fill="FFFFFF"/>
              <w:spacing w:line="285" w:lineRule="atLeast"/>
              <w:jc w:val="center"/>
              <w:textAlignment w:val="top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 4.5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emulacja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PCL 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Emisja Hałasu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>Maksymalnie Praca: 7,0B (A)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Wydajność dołączonych materiałów esploatacyjnych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Na minimum 11 000 wydruków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rPr>
          <w:trHeight w:val="38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Zużycie energii wg. Współczynnika TEC (tygodniowo)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 (TEC)  0,15 kWh/week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</w:pPr>
          </w:p>
        </w:tc>
      </w:tr>
      <w:tr w:rsidR="002D57D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eastAsia="Times New Roman" w:hAnsi="Calibri"/>
                <w:i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57D2" w:rsidRDefault="002D57D2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1071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628"/>
        <w:gridCol w:w="2604"/>
        <w:gridCol w:w="5387"/>
        <w:gridCol w:w="2099"/>
      </w:tblGrid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 drukarki / Opis urządzenia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Spełnienie parametru  TAK/NIE/Opis</w:t>
            </w: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Urządzenie wielofunkcyjne monochromatyczne A4, drukarka, kopiarka, skaner, fax 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2D57D2" w:rsidRDefault="00000000">
            <w:pPr>
              <w:widowContro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Producent …………………………</w:t>
            </w: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Arial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Model……………………………….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eastAsia="Times New Roman" w:hAnsi="Calibri" w:cs="Lohit Hindi;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Drukowanie, skanowanie, kopiowanie, faxowanie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drukowania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1200 x 2400 dpi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druku monochromatycznego A4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34 str./A4/min.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druku wg. ISO/IEC 24734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24 str./A4/min.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6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Czas do otrzymania pierwszej strony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Maksymalnie 5,0 sek.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Miesięczna wydajność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45 000 str. A4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Obsługiwane formaty dla drukarki/skanera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A4, A5, A6, B5, C4, C6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optyczna skanowania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1200 dpi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skanowania (jednostronne 200 dpi)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24 obr./min.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– miejsce zapisu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do e-maila, Skanowanie na FTP, Skanowanie do katalogu, Pamięć USB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z funkcją OCR (za pomocą zew. software lub wbudowanej funkcjonalności w urzadzeniu)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z funkcją OCR do formatu plików typu min. TIFF, JPEG, PDF z funkcją przeszukiwania, Microsoft Word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Faxowanie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Wysłanie faksów czarno-białych i kolorowych z poziomu urządzenia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transmisji faksów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do 33,6 kb na s/ok. 3 s na stronę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Pamięć stron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do 550 stron/6MB 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Funkcje Faxu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Faksowanie za pomocą komputera, Z faksu na e-mail, Przesyłanie faksu do foldera, Książka adresowa, Wysyłanie opóźnione, Faks do wielu odbiorców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kopiowania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22 obr./min.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Rozdzielczość kopiowania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x 1200 dpi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Pomniejszanie/Powiększanie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25 % - 400 %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Maksymalna liczba kopii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999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Maksymalny rozmiar kopii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Pojemność głównego podajnika papieru (kaseta)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250 arkuszy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Pojemność uniwersalnego podajnika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80 arkuszy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Możliwość rozszerzenia o dodatkowe podajniki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o 500 arkuszy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Podajnik ADF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50 arkuszy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Druk dwustronny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automatyczny dupleks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72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gramatura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64-256 g/m2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Formaty obsługi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pacing w:line="285" w:lineRule="atLeast"/>
              <w:textAlignment w:val="top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C4 (koperta), Legal, A6, A5, B5, Letter, 9 x 13 cm, 10 x 15 cm, 13 x 18 cm, A4, B6, C5 (koperta), Nr 10 (koperta), Użytkownika, C6 (koperta), DL (koperta)</w:t>
            </w:r>
          </w:p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7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Wydajność oryginalnych materiałów eksploatacyjnych mono (wartość po pełnym załadowaniu do urządzenia)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b/>
                <w:sz w:val="22"/>
                <w:szCs w:val="22"/>
              </w:rPr>
              <w:t xml:space="preserve">BK: minimum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 40.000 str.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Interfejs sieciowy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Bezprzewodowa sieć LAN IEEE 802.11b/g/n, Wi-Fi Direct, Złącze USB 1.1 typu A (2x), USB Hi-Speed — zgodny ze specyfikacją USB 2.0, Interfejs Ethernet (1000 Base-T/ 100-Base TX/ 10-Base-T), Near Field Communication (NFC)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Protokoły w komunikacji sieciowej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TCP/IPv4, TCP/IPv6, TCP, HTTP, IPv4, IPv6, IPSEC, SSL/TLS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Zabezpieczenie sieci WLAN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WEP 64 Bit, WEP 128 Bit, WPA PSK (AES), WPA2 PSK (AES)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zabezpieczeń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hd w:val="clear" w:color="auto" w:fill="FFFFFF"/>
              <w:spacing w:line="285" w:lineRule="atLeast"/>
              <w:textAlignment w:val="top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Bezpieczne drukowanie poufne z wprowadzaniem kodu PIN, Książka adresowa LDAP, IPsec, IEEE802.1x, SSL (uwierzytelnianie serwera), Tryb panelu administratora, Funkcja ograniczania dostępu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emulacja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PCL 5, PCL 6, Postscript 3, PDF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  <w:lang w:val="pt-PT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pt-P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Usługi drukowania mobilnego i w chmurze</w:t>
            </w:r>
          </w:p>
          <w:p w:rsidR="002D57D2" w:rsidRDefault="002D57D2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>Apple AirPrint, Google Cloud Print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Emisja Hałasu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 xml:space="preserve">Maksymalnie Praca: 7,0B (A)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Wyświetlacz LCD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Kolorowy ekran dotykowy o przekątnej minimum 10,5 cm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Zużycie energii wg. Współczynnika TEC (tygodniowo)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Maksymalnie(TEC)  0,30 kWh/week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Waga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 19 kg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</w:tbl>
    <w:p w:rsidR="002D57D2" w:rsidRDefault="002D57D2">
      <w:pPr>
        <w:jc w:val="both"/>
        <w:rPr>
          <w:rFonts w:ascii="Calibri" w:hAnsi="Calibri"/>
          <w:sz w:val="22"/>
          <w:szCs w:val="22"/>
        </w:rPr>
      </w:pPr>
    </w:p>
    <w:p w:rsidR="002D57D2" w:rsidRDefault="002D57D2">
      <w:pPr>
        <w:jc w:val="both"/>
        <w:rPr>
          <w:rFonts w:ascii="Calibri" w:hAnsi="Calibri"/>
          <w:sz w:val="22"/>
          <w:szCs w:val="22"/>
        </w:rPr>
      </w:pPr>
    </w:p>
    <w:tbl>
      <w:tblPr>
        <w:tblW w:w="10718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53"/>
        <w:gridCol w:w="2879"/>
        <w:gridCol w:w="5957"/>
        <w:gridCol w:w="1129"/>
      </w:tblGrid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 drukarki / Opis urządzenia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Spełnienie parametru  TAK/NIE/Opis</w:t>
            </w: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Urządzenie wielofunkcyjne kolorowe A3, drukarka, kopiarka, skaner, fax 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Producent …………………………</w:t>
            </w: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eastAsia="Arial" w:hAnsi="Calibri"/>
                <w:b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Model……………………………….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urządzenia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Drukowanie, skanowanie, kopiowanie, faxowanie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drukowania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4800 x 1200 dpi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druku mono/kolor A4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35 str./A4/min.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druku ISO/IEC 24734</w:t>
            </w:r>
          </w:p>
          <w:p w:rsidR="002D57D2" w:rsidRDefault="002D57D2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it-IT"/>
              </w:rPr>
              <w:t>Minimum 25 str./A4/min. – mono</w:t>
            </w: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24 str./A4/min. - kolor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66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Czas do otrzymania pierwszej strony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Maksymalnie 5,8 sek.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Miesięczna wydajność urządzenia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75 000 str. A4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Obsługiwane formaty dla drukarki/skanera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A4, A5, A6, B5, C4, C6,A3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Rodzaj skanera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  <w:t>Skaner jednoprzebiegowy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optyczna skanowania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dpi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skanowania (jednostronne 200 dpi)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25 obr./min.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– miejsce zapisu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do e-maila, Skanowanie na FTP, Skanowanie do katalogu, Pamięć USB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z funkcją OCR (za pomocą zew. software lub wbudowanej funkcjonalności w urzadzeniu)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z funkcją OCR do formatu plików typu min. TIFF, JPEG, PDF z funkcją przeszukiwania, Microsoft Word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Faxowanie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Wysłanie faksów czarno-białych i kolorowych z poziomu urządzenia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transmisji faksów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do 33,6 kb na s/ok. 3 s na stronę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Pamięć stron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do 550 stron/6MB 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Funkcje Faxu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Faksowanie za pomocą komputera, Z faksu na e-mail, Przesyłanie faksu do foldera, Książka adresowa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kopiowania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22 obr./min.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kopiowania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x 1200 dpi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Pomniejszanie/Powiększanie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25 % - 400 %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Maksymalna liczba kopii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999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Maksymalny rozmiar kopii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Pojemność głównego podajnika papieru (kaseta)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4 kasety o min. łącznej pojemności 1750 arkuszy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Pojemność uniwersalnego podajnika papieru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80 arkuszy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Podajnik ADF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50 arkuszy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Druk dwustronny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automatyczny dupleks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gramatura papieru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64-300 g/m2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Formaty obsługi papieru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A4, A5, A6, B5, C4 (koperta), C6 (koperta), Nr 10 (koperta), Letter, Legal, 10 x 15 cm, 13 x 18 cm, 20 x 25 cm, A3, B4, B6, C5 (koperta), DL (koperta), HLT, EXE, Tabloid, A3+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76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Wydajność oryginalnych materiałów eksploatacyjnych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b/>
                <w:sz w:val="22"/>
                <w:szCs w:val="22"/>
              </w:rPr>
              <w:t xml:space="preserve">BK: minimum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 20.000 str.</w:t>
            </w: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sz w:val="22"/>
                <w:szCs w:val="22"/>
              </w:rPr>
              <w:t xml:space="preserve">CMY: minimum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 20.000 str.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Interfejsy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USB Hi-Speed — zgodny ze specyfikacją USB 2.0, Interfejs Ethernet (1000 Base-T/ 100-Base TX/ 10-Base-T), Host USB, Wi-Fi Direct, Złącze USB 2.0 typu A (2x), Bezprzewodowa sieć LAN IEEE 802.11a/b/g/n, USB 3.0 Type B, USB 3.0, Interfejs Ethernet (100 Base-TX / 10 Base-T), Interfejs Gigabit Ethernet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Protokoły w komunikacji sieciowej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TCP, UDP, HTTP, HTTPS, IPv4, IPv6, IPSEC, SSL/TLS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Zabezpieczenie sieci WLAN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WEP 64 Bit, WEP 128 Bit, WPA PSK (TKIP), WPA2 PSK (AES), WPA2 Enterprise (AES)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zabezpieczeń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Funkcja ograniczania dostępu, Bezpieczne drukowanie poufne z wprowadzaniem kodu PIN, Książka adresowa LDAP, IPsec, IEEE802.1x, SSL (uwierzytelnianie serwera), Tryb panelu administratora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emulacja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PCL 5, PCL 6, Postscript 3, PDF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  <w:lang w:val="pt-PT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pt-PT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Usługi drukowania mobilnego i w chmurze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>Apple AirPrint, Google Cloud Print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Emisja Hałasu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>Maksymalnie Praca: 7,0 B (A)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Wyświetlacz LCD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Kolorowy ekran dotykowy o przekątnej minimum 12 cm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Zużycie energii wg. Współczynnika TEC (tygodniowo)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 (TEC)  0,25 kWh/week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36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 xml:space="preserve">Funkcje dodatkowe niezbędne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ohit Hindi;Times New Roman"/>
                <w:sz w:val="22"/>
                <w:szCs w:val="22"/>
              </w:rPr>
              <w:t>Możliwość rozbudowy o zszywacz zewnętrzny</w:t>
            </w:r>
          </w:p>
          <w:p w:rsidR="002D57D2" w:rsidRDefault="0000000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ohit Hindi;Times New Roman"/>
                <w:sz w:val="22"/>
                <w:szCs w:val="22"/>
              </w:rPr>
              <w:t>Mozliwość rozbudowy urządzenia o dodatkową kartę sieciową i moduły faxu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</w:tbl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tbl>
      <w:tblPr>
        <w:tblW w:w="10827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698"/>
        <w:gridCol w:w="2900"/>
        <w:gridCol w:w="6002"/>
        <w:gridCol w:w="1227"/>
      </w:tblGrid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 drukarki / Opis urządzenia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Spełnienie parametru  TAK/NIE/Opis</w:t>
            </w: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Urządzenie wielofunkcyjne monochromatyczne A3, drukarka, kopiarka, skaner 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D57D2" w:rsidRDefault="002D57D2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Producent …………………………</w:t>
            </w: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eastAsia="Arial" w:hAnsi="Calibri"/>
                <w:b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Model……………………………….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urządzenia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Drukowanie, skanowanie, kopiowanie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drukowania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x 2400 dpi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druku monochromatycznego A4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bCs/>
                <w:color w:val="000000"/>
                <w:sz w:val="22"/>
                <w:szCs w:val="22"/>
              </w:rPr>
              <w:t>minimum 100 str./A4/min.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druku wg. ISO/IEC 24734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100 str./A4/min.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6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Czas do otrzymania pierwszej strony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Maksymalnie 5,0 sek.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Miesięczna wydajność urządzenia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400 000 str. A4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Obsługiwane formaty dla drukarki/skanera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A4, A5, A6, B5, C4, C6, A3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Rodzaj skanera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  <w:t>Skaner jednoprzebiegowy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b/>
                <w:bCs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Rozdzielczość optyczna skanowania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dpi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Szybkość skanowania (jednostronne 200 dpi)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60 obr./min.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– miejsce zapisu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do e-maila, Skanowanie na FTP, Skanowanie do katalogu, Pamięć USB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Skanowanie z funkcją OCR (za pomocą zew. software lub wbudowanej funkcjonalności w urzadzeniu)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Skanowanie z funkcją OCR do formatu plików typu min. TIFF, JPEG, PDF z funkcją przeszukiwania, Microsoft Word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Szybkość kopiowania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100 obr./min.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rFonts w:cs="Lohit Hindi;Times New Roman"/>
                <w:b w:val="0"/>
                <w:bCs w:val="0"/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Rozdzielczość kopiowania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600 x 1200 dpi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Pomniejszanie/Powiększanie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25 % - 400 %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Maksymalna liczba kopii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999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Maksymalny rozmiar kopii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3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;Times New Roman"/>
                <w:b w:val="0"/>
                <w:bCs w:val="0"/>
                <w:sz w:val="22"/>
                <w:szCs w:val="22"/>
              </w:rPr>
              <w:t>Pojemność głównego podajnika papieru (kaseta)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4 kasety o łącznej pojemności 2200 arkuszy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Pojemność uniwersalnego podajnika papieru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150 arkuszy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Możliwość rozszerzenia o dodatkowe podajniki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o 500 arkuszy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Podajnik ADF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minimum 150 arkuszy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Druk dwustronny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automatyczny dupleks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gramatura papieru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60-350 g/m2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Formaty obsługi papieru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 A3+, A3, A4, A5, A6, B4, B5, B6, C4 (koperta), C5 (koperta), C6 (koperta), DL (koperta), Executive, Letter, Legal, HLT, Nr 10 (koperta), Pocztówka, Użytkownika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7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Wydajność oryginalnych materiałów eksploatacyjnych mono (wartość po pełnym załadowaniu do urządzenia)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b/>
                <w:sz w:val="22"/>
                <w:szCs w:val="22"/>
              </w:rPr>
              <w:t xml:space="preserve">BK: minimum </w:t>
            </w: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 100.000 str.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Interfejsy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Złącze USB 1.1 typu A, Złącze USB 2.0 typu A, USB 3.0 Type B, 10 Base-T, Interfejs Ethernet (100 Base-TX / 10 Base-T), Interfejs Gigabit Ethernet, Interfejs Ethernet (1000 Base-T/ 100-Base TX/ 10-Base-T), Bezprzewodowa sieć LAN IEEE 802.11a/b/g/n, Wi-Fi Direct, Near Field Communication (NFC)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Protokoły w komunikacji sieciowej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TCP/IPv4, TCP/IPv6, TCP, HTTP, IPv4, IPv6, IPSEC, SSL/TLS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Zabezpieczenie sieci WLAN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WEP 64 Bit, WEP 128 Bit, WPA PSK (AES), WPA2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Funkcje zabezpieczeń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hd w:val="clear" w:color="auto" w:fill="FFFFFF"/>
              <w:spacing w:line="285" w:lineRule="atLeast"/>
              <w:textAlignment w:val="top"/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Bezpieczne drukowanie poufne z wprowadzaniem kodu PIN, Książka adresowa LDAP, IPsec, IEEE802.1x, SSL (uwierzytelnianie serwera), Tryb panelu administratora, Funkcja ograniczania dostępu</w:t>
            </w:r>
          </w:p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Obsługiwana emulacja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PCL 5, PCL 6, Postscript 3, PDF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  <w:lang w:val="pt-PT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Emisja Hałasu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  <w:lang w:val="en-GB"/>
              </w:rPr>
              <w:t xml:space="preserve">Maksymalnie Praca: 7,5 B (A)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Wyświetlacz LCD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 xml:space="preserve">Kolorowy ekran dotykowy o przekątnej minimum 22 cm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Zużycie energii wg. Współczynnika TEC (tygodniowo)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Maksymalnie(TEC)  0,50 kWh/week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snapToGrid w:val="0"/>
              <w:ind w:left="850"/>
              <w:jc w:val="center"/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i/>
                <w:sz w:val="22"/>
                <w:szCs w:val="22"/>
              </w:rPr>
              <w:t>Waga urządzenia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;Times New Roman"/>
                <w:sz w:val="22"/>
                <w:szCs w:val="22"/>
              </w:rPr>
              <w:t>Maksymalnie 180 kg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</w:tbl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p w:rsidR="002D57D2" w:rsidRDefault="002D57D2">
      <w:pPr>
        <w:pStyle w:val="Akapitzlist"/>
        <w:ind w:left="1276"/>
        <w:jc w:val="both"/>
        <w:rPr>
          <w:rFonts w:ascii="Calibri" w:hAnsi="Calibri" w:cs="Arial"/>
          <w:sz w:val="22"/>
          <w:szCs w:val="22"/>
        </w:rPr>
      </w:pPr>
    </w:p>
    <w:tbl>
      <w:tblPr>
        <w:tblW w:w="1080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628"/>
        <w:gridCol w:w="2578"/>
        <w:gridCol w:w="5386"/>
        <w:gridCol w:w="2208"/>
      </w:tblGrid>
      <w:tr w:rsidR="002D57D2"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Liczba urządzeń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Typ drukarki / Opis urządzenia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Spełnienie parametru  TAK/NIE/Opis</w:t>
            </w:r>
          </w:p>
        </w:tc>
      </w:tr>
      <w:tr w:rsidR="002D57D2">
        <w:trPr>
          <w:trHeight w:val="4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Urządzenie wielofunkcyjne kolorowe A4, drukarka, kopiarka, skaner 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D57D2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Producent …………………………</w:t>
            </w:r>
          </w:p>
          <w:p w:rsidR="002D57D2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eastAsia="Arial" w:hAnsi="Calibri"/>
                <w:b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Model……………………………….</w:t>
            </w:r>
          </w:p>
          <w:p w:rsidR="002D57D2" w:rsidRDefault="002D57D2">
            <w:pPr>
              <w:widowContro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snapToGrid w:val="0"/>
              <w:rPr>
                <w:rFonts w:ascii="Calibri" w:eastAsia="Times New Roman" w:hAnsi="Calibri" w:cs="Lohit Hindi;Times New Roman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Funkcje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Drukowanie, skanowanie, kopiowanie, faxowanie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Rozdzielczość drukowania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 4800 x 1200 dpi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Szybkość druku mono/kolor A4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34 str./A4/min.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2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"/>
                <w:b w:val="0"/>
                <w:bCs w:val="0"/>
                <w:sz w:val="22"/>
                <w:szCs w:val="22"/>
              </w:rPr>
              <w:t>Szybkość druku mono/kolor ISO/IEC 24734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24 str./A4/min.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6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Czas do otrzymania pierwszej strony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Maksymalnie 5,0 sek.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Miesięczna wydajność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45 000 str. A4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Obsługiwane formaty dla drukarki/skanera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A4, A5, A6, B5, C4, C6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Rozdzielczość optyczna skanowania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1200 dpi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Szybkość skanowania (jednostronne 200 dpi)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24 obr./min.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Skanowanie – miejsce zapisu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Skanowanie do e-maila, Skanowanie na FTP, Skanowanie do katalogu, Pamięć USB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Skanowanie z funkcją OCR (za pomocą zew. software lub wbudowanej funkcjonalności w urzadzeniu)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Skanowanie z funkcją OCR do formatu plików typu min. TIFF, JPEG, PDF z funkcją przeszukiwania, Microsoft Word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Faxowanie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Wysłanie faksów czarno-białych i kolorowych z poziomu urządzenia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2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"/>
                <w:b w:val="0"/>
                <w:bCs w:val="0"/>
                <w:sz w:val="22"/>
                <w:szCs w:val="22"/>
              </w:rPr>
              <w:t>Szybkość transmisji faksów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do 33,6 kb na s/ok. 3 s na stronę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2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"/>
                <w:b w:val="0"/>
                <w:bCs w:val="0"/>
                <w:sz w:val="22"/>
                <w:szCs w:val="22"/>
              </w:rPr>
              <w:t>Pamięć stron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do 550 stron/6MB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2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"/>
                <w:b w:val="0"/>
                <w:bCs w:val="0"/>
                <w:sz w:val="22"/>
                <w:szCs w:val="22"/>
              </w:rPr>
              <w:t>Funkcje Faxu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Faksowanie za pomocą komputera, Z faksu na e-mail, Przesyłanie faksu do foldera, Książka adresowa, Wysyłanie opóźnione, Faks do wielu odbiorców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pStyle w:val="Nagwek5"/>
              <w:widowControl w:val="0"/>
              <w:numPr>
                <w:ilvl w:val="4"/>
                <w:numId w:val="2"/>
              </w:numPr>
              <w:shd w:val="clear" w:color="auto" w:fill="FFFFFF"/>
              <w:spacing w:before="0" w:after="0" w:line="285" w:lineRule="atLeast"/>
              <w:rPr>
                <w:sz w:val="22"/>
                <w:szCs w:val="22"/>
              </w:rPr>
            </w:pPr>
            <w:r>
              <w:rPr>
                <w:rFonts w:cs="Lohit Hindi"/>
                <w:b w:val="0"/>
                <w:bCs w:val="0"/>
                <w:sz w:val="22"/>
                <w:szCs w:val="22"/>
              </w:rPr>
              <w:t>Szybkość kopiowania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22 obr./min.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Rozdzielczość kopiowania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600 x 1200 dpi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Pomniejszanie/Powiększanie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25 % - 400 %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Maksymalna liczba kopii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999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Maksymalny rozmiar kopii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A4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Pojemność głównego podajnika papieru (kaseta)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250 arkuszy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Pojemność uniwersalnego podajnika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80 arkuszy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Możliwość rozszerzenia o dodatkowe podajniki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o 1 kasetę na 500 arkuszy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Podajnik ADF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minimum 50 arkuszy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Druk dwustronny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automatyczny dupleks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Obsługiwana gramatura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64-256 g/m2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Formaty obsługi papieru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pacing w:line="285" w:lineRule="atLeast"/>
              <w:textAlignment w:val="to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C4 (koperta), Legal, A6, A5, B5, Letter, 9 x 13 cm, 10 x 15 cm, 13 x 18 cm, A4, B6, C5 (koperta), Nr 10 (koperta), Użytkownika, C6 (koperta), DL (koperta)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76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Wydajność oryginalnych materiałów eksploatacyjnych mono (wartość po pełnym załadowaniu do urządzenia)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b/>
                <w:sz w:val="22"/>
                <w:szCs w:val="22"/>
              </w:rPr>
              <w:t xml:space="preserve">BK: minimum </w:t>
            </w: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 10.000 str.</w:t>
            </w:r>
          </w:p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b/>
                <w:sz w:val="22"/>
                <w:szCs w:val="22"/>
              </w:rPr>
              <w:t xml:space="preserve">CMY: minimum </w:t>
            </w: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 5.000 str.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Interfejsy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Bezprzewodowa sieć LAN IEEE 802.11b/g/n, Wi-Fi Direct, Złącze USB 1.1 typu A (2x), USB Hi-Speed — zgodny ze specyfikacją USB 2.0, Interfejs Ethernet (1000 Base-T/ 100-Base TX/ 10-Base-T), Near Field Communication </w:t>
            </w:r>
            <w:r>
              <w:rPr>
                <w:rFonts w:ascii="Calibri" w:eastAsia="Times New Roman" w:hAnsi="Calibri" w:cs="Lohit Hindi"/>
                <w:sz w:val="22"/>
                <w:szCs w:val="22"/>
              </w:rPr>
              <w:lastRenderedPageBreak/>
              <w:t>(NFC)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Protokoły w komunikacji sieciowej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TCP/IPv4, TCP/IPv6, TCP, HTTP, IPv4, IPv6, IPSEC, SSL/TLS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Zabezpieczenie sieci WLAN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WEP 64 Bit, WEP 128 Bit, WPA PSK (AES), WPA2 PSK (AES)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Funkcje zabezpieczeń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shd w:val="clear" w:color="auto" w:fill="FFFFFF"/>
              <w:spacing w:line="285" w:lineRule="atLeast"/>
              <w:textAlignment w:val="top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Bezpieczne drukowanie poufne z wprowadzaniem kodu PIN, Książka adresowa LDAP, IPsec, IEEE802.1x, SSL (uwierzytelnianie serwera), Tryb panelu administratora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Obsługiwana emulacja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PCL 5, PCL 6, Postscript 3, PDF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  <w:lang w:val="pt-PT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Usługi drukowania mobilnego i w chmurze</w:t>
            </w:r>
          </w:p>
          <w:p w:rsidR="002D57D2" w:rsidRDefault="002D57D2">
            <w:pPr>
              <w:widowControl w:val="0"/>
              <w:tabs>
                <w:tab w:val="left" w:pos="709"/>
              </w:tabs>
              <w:rPr>
                <w:rFonts w:ascii="Calibri" w:eastAsia="Times New Roman" w:hAnsi="Calibri" w:cs="Lohit Hindi"/>
                <w:i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  <w:lang w:val="en-GB"/>
              </w:rPr>
              <w:t>Apple AirPrint, Google Cloud Print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  <w:lang w:val="en-GB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Emisja Hałasu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  <w:lang w:val="en-GB"/>
              </w:rPr>
              <w:t>Maksymalnie Praca: 7,0 B (A)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Wyświetlacz LCD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 xml:space="preserve">Kolorowy ekran dotykowy o przekątnej minimum 10,9 cm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Zużycie energii wg. Współczynnika TEC (tygodniowo)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(TEC)  0,30 kWh/week (maksymalnie)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57D2">
        <w:trPr>
          <w:trHeight w:val="3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eastAsia="Times New Roman" w:hAnsi="Calibri" w:cs="Lohit Hind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i/>
                <w:sz w:val="22"/>
                <w:szCs w:val="22"/>
              </w:rPr>
              <w:t>Waga urządzenia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000000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Lohit Hindi"/>
                <w:sz w:val="22"/>
                <w:szCs w:val="22"/>
              </w:rPr>
              <w:t>Maksymalnie 19 kg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D2" w:rsidRDefault="002D57D2">
            <w:pPr>
              <w:widowControl w:val="0"/>
              <w:tabs>
                <w:tab w:val="left" w:pos="709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57D2" w:rsidRDefault="002D57D2">
      <w:pPr>
        <w:ind w:left="1276"/>
        <w:jc w:val="both"/>
        <w:rPr>
          <w:rFonts w:ascii="Calibri" w:hAnsi="Calibri"/>
          <w:sz w:val="22"/>
          <w:szCs w:val="22"/>
        </w:rPr>
      </w:pPr>
    </w:p>
    <w:p w:rsidR="002D57D2" w:rsidRDefault="002D57D2">
      <w:pPr>
        <w:pStyle w:val="Akapitzlist"/>
        <w:ind w:left="0"/>
        <w:jc w:val="both"/>
        <w:rPr>
          <w:rFonts w:ascii="Calibri" w:hAnsi="Calibri" w:cs="Arial"/>
          <w:i/>
          <w:sz w:val="22"/>
          <w:szCs w:val="22"/>
        </w:rPr>
      </w:pPr>
    </w:p>
    <w:p w:rsidR="002D57D2" w:rsidRDefault="002D57D2">
      <w:pPr>
        <w:jc w:val="right"/>
        <w:rPr>
          <w:rFonts w:ascii="Calibri" w:hAnsi="Calibri"/>
          <w:i/>
          <w:sz w:val="22"/>
          <w:szCs w:val="22"/>
        </w:rPr>
      </w:pPr>
    </w:p>
    <w:p w:rsidR="002D57D2" w:rsidRDefault="002D57D2">
      <w:pPr>
        <w:jc w:val="right"/>
        <w:rPr>
          <w:rFonts w:ascii="Calibri" w:hAnsi="Calibri"/>
          <w:i/>
          <w:sz w:val="22"/>
          <w:szCs w:val="22"/>
        </w:rPr>
      </w:pPr>
    </w:p>
    <w:p w:rsidR="002D57D2" w:rsidRDefault="002D57D2">
      <w:pPr>
        <w:tabs>
          <w:tab w:val="left" w:pos="9356"/>
        </w:tabs>
        <w:ind w:left="4963"/>
        <w:jc w:val="center"/>
      </w:pPr>
    </w:p>
    <w:sectPr w:rsidR="002D57D2">
      <w:pgSz w:w="11906" w:h="16838"/>
      <w:pgMar w:top="1134" w:right="567" w:bottom="1134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7B8A"/>
    <w:multiLevelType w:val="multilevel"/>
    <w:tmpl w:val="4F54D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D00892"/>
    <w:multiLevelType w:val="multilevel"/>
    <w:tmpl w:val="E2543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Lohit Hindi;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7068A"/>
    <w:multiLevelType w:val="multilevel"/>
    <w:tmpl w:val="041C16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/>
        <w:b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B92D69"/>
    <w:multiLevelType w:val="multilevel"/>
    <w:tmpl w:val="A0EE7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2F19F0"/>
    <w:multiLevelType w:val="multilevel"/>
    <w:tmpl w:val="91BEA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CB9294F"/>
    <w:multiLevelType w:val="multilevel"/>
    <w:tmpl w:val="FB220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7257522">
    <w:abstractNumId w:val="0"/>
  </w:num>
  <w:num w:numId="2" w16cid:durableId="203521699">
    <w:abstractNumId w:val="5"/>
  </w:num>
  <w:num w:numId="3" w16cid:durableId="524639453">
    <w:abstractNumId w:val="3"/>
  </w:num>
  <w:num w:numId="4" w16cid:durableId="1847623483">
    <w:abstractNumId w:val="2"/>
  </w:num>
  <w:num w:numId="5" w16cid:durableId="664481528">
    <w:abstractNumId w:val="1"/>
  </w:num>
  <w:num w:numId="6" w16cid:durableId="1859735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2"/>
    <w:rsid w:val="002D57D2"/>
    <w:rsid w:val="00A7671B"/>
    <w:rsid w:val="00E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AD5"/>
  <w15:docId w15:val="{026EF22B-7FE3-44B6-AAD9-67E47B5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qFormat/>
    <w:rPr>
      <w:rFonts w:ascii="Arial" w:hAnsi="Arial" w:cs="Arial"/>
      <w:b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7z0">
    <w:name w:val="WW8Num37z0"/>
    <w:qFormat/>
    <w:rPr>
      <w:rFonts w:ascii="Calibri" w:eastAsia="Times New Roman" w:hAnsi="Calibri" w:cs="Lohit Hindi;Times New Roman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9z0">
    <w:name w:val="WW8Num9z0"/>
    <w:qFormat/>
    <w:rPr>
      <w:rFonts w:ascii="Arial" w:hAnsi="Arial" w:cs="Arial"/>
      <w:sz w:val="18"/>
      <w:szCs w:val="1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  <w:rPr>
      <w:rFonts w:ascii="Arial" w:hAnsi="Arial" w:cs="Arial"/>
      <w:sz w:val="18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  <w:sz w:val="18"/>
      <w:szCs w:val="1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Arial" w:hAnsi="Arial" w:cs="Arial"/>
      <w:strike w:val="0"/>
      <w:dstrike w:val="0"/>
      <w:sz w:val="18"/>
      <w:szCs w:val="18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hAnsi="Arial" w:cs="Arial"/>
      <w:sz w:val="18"/>
      <w:szCs w:val="18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10z0">
    <w:name w:val="WW8Num10z0"/>
    <w:qFormat/>
    <w:rPr>
      <w:rFonts w:ascii="Symbol" w:hAnsi="Symbol" w:cs="Symbo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9z0">
    <w:name w:val="WW8Num29z0"/>
    <w:qFormat/>
    <w:rPr>
      <w:rFonts w:ascii="Arial" w:hAnsi="Arial" w:cs="Arial"/>
      <w:sz w:val="18"/>
      <w:szCs w:val="18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" w:hAnsi="Arial" w:cs="Arial"/>
      <w:sz w:val="18"/>
      <w:szCs w:val="1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tytu">
    <w:name w:val="Subtitle"/>
    <w:basedOn w:val="Normalny"/>
    <w:next w:val="Tekstpodstawowy"/>
    <w:uiPriority w:val="11"/>
    <w:qFormat/>
    <w:rPr>
      <w:rFonts w:ascii="Arial" w:eastAsia="Times New Roman" w:hAnsi="Arial"/>
      <w:b/>
      <w:bCs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numbering" w:customStyle="1" w:styleId="WW8Num34">
    <w:name w:val="WW8Num34"/>
    <w:qFormat/>
  </w:style>
  <w:style w:type="numbering" w:customStyle="1" w:styleId="WW8Num37">
    <w:name w:val="WW8Num37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10">
    <w:name w:val="WW8Num10"/>
    <w:qFormat/>
  </w:style>
  <w:style w:type="numbering" w:customStyle="1" w:styleId="WW8Num29">
    <w:name w:val="WW8Num29"/>
    <w:qFormat/>
  </w:style>
  <w:style w:type="numbering" w:customStyle="1" w:styleId="WW8Num43">
    <w:name w:val="WW8Num43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2116</Words>
  <Characters>12701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Maj</dc:creator>
  <dc:description/>
  <cp:lastModifiedBy>Marianna Maj</cp:lastModifiedBy>
  <cp:revision>4</cp:revision>
  <cp:lastPrinted>2020-08-12T09:29:00Z</cp:lastPrinted>
  <dcterms:created xsi:type="dcterms:W3CDTF">2023-08-16T08:46:00Z</dcterms:created>
  <dcterms:modified xsi:type="dcterms:W3CDTF">2023-08-16T09:01:00Z</dcterms:modified>
  <dc:language>pl-PL</dc:language>
</cp:coreProperties>
</file>