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numPr>
          <w:ilvl w:val="2"/>
          <w:numId w:val="2"/>
        </w:numPr>
        <w:ind w:left="5664" w:right="0" w:hanging="0"/>
        <w:jc w:val="both"/>
        <w:rPr/>
      </w:pPr>
      <w:r>
        <w:rPr>
          <w:sz w:val="22"/>
          <w:szCs w:val="22"/>
          <w:highlight w:val="white"/>
        </w:rPr>
        <w:t xml:space="preserve">      </w:t>
      </w:r>
      <w:r>
        <w:rPr>
          <w:sz w:val="22"/>
          <w:szCs w:val="22"/>
        </w:rPr>
        <w:t xml:space="preserve">Proszowice, dnia 26.10.2017 roku.                  </w:t>
      </w:r>
    </w:p>
    <w:p>
      <w:pPr>
        <w:pStyle w:val="Normal"/>
        <w:ind w:left="5664" w:right="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5664" w:right="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</w:rPr>
        <w:t>ZAWIADOMIENIE  O  WYBORZE  NAJKORZYSTNIEJSZEJ  OFERTY</w:t>
      </w:r>
    </w:p>
    <w:p>
      <w:pPr>
        <w:pStyle w:val="Normal"/>
        <w:ind w:left="0" w:right="0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708"/>
        <w:jc w:val="both"/>
        <w:rPr/>
      </w:pPr>
      <w:r>
        <w:rPr>
          <w:sz w:val="22"/>
          <w:szCs w:val="22"/>
        </w:rPr>
        <w:t xml:space="preserve">Zamawiający - Samodzielny Publiczny Zespół Opieki Zdrowotnej w Proszowicach uprzejmie informuje, że w przetargu nieograniczonym na dostawę wyrobów medycznych, </w:t>
      </w:r>
      <w:r>
        <w:rPr>
          <w:sz w:val="22"/>
          <w:szCs w:val="22"/>
          <w:highlight w:val="white"/>
        </w:rPr>
        <w:t xml:space="preserve">oznaczenie sprawy: </w:t>
      </w:r>
      <w:r>
        <w:rPr>
          <w:sz w:val="22"/>
          <w:szCs w:val="22"/>
        </w:rPr>
        <w:t xml:space="preserve">21/ZP/2017 </w:t>
      </w:r>
      <w:r>
        <w:rPr>
          <w:sz w:val="22"/>
          <w:szCs w:val="22"/>
          <w:highlight w:val="white"/>
        </w:rPr>
        <w:t>(Numer ogłoszenia</w:t>
      </w:r>
      <w:r>
        <w:rPr>
          <w:sz w:val="22"/>
          <w:szCs w:val="22"/>
        </w:rPr>
        <w:t xml:space="preserve">  2017/S 167-344584 z dnia 01.09.2017 r.), została wybrana oferta  n/w Wykonawcy, w oparciu o kryteria oceny ofert – Cena 80%  i Termin Dostawy – 20%.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 pakiecie  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„</w:t>
      </w:r>
      <w:r>
        <w:rPr>
          <w:rFonts w:cs="Times New Roman"/>
          <w:b/>
          <w:bCs/>
          <w:sz w:val="22"/>
          <w:szCs w:val="22"/>
          <w:u w:val="none"/>
        </w:rPr>
        <w:t>ANMAR” Spółka z ograniczoną odpowiedzialnością Spółka Komandytowa, ul. Strefowa 22,   43-100 Tychy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sz w:val="22"/>
          <w:szCs w:val="22"/>
        </w:rPr>
        <w:t>111 936,71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sto jedenaście tysięcy dziewięćset trzydzieści sześć złotych i siedemdziesiąt jeden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ANMAR”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  złożono 1 ofertę.</w:t>
      </w:r>
    </w:p>
    <w:p>
      <w:pPr>
        <w:pStyle w:val="Normal"/>
        <w:jc w:val="both"/>
        <w:rPr>
          <w:bCs w:val="false"/>
          <w:i w:val="false"/>
          <w:i w:val="false"/>
          <w:iCs w:val="false"/>
        </w:rPr>
      </w:pPr>
      <w:r>
        <w:rPr>
          <w:bCs w:val="false"/>
          <w:i w:val="false"/>
          <w:iCs w:val="false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SKAMEX Spółka z ograniczoną odpowiedzialnością Spółka Komandytowa, ul. Częstochowska 38/52, 93-121 Łódź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sz w:val="22"/>
          <w:szCs w:val="22"/>
        </w:rPr>
        <w:t>67 570,74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sześćdziesiąt siedem tysięcy pięćset siedemdziesiąt złotych i siedemdziesiąt cztery grosze).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SKAMEX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Częstochowska 38/52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93-121 Łódź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III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Aesculap Chifa Spółka z ograniczoną odpowiedzialnością, ul. Tysiąclecia 14, 64-300 Nowy Tomyśl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sz w:val="22"/>
          <w:szCs w:val="22"/>
        </w:rPr>
        <w:t>35 285,44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trzydzieści pięć tysięcy dwieście osiemdziesiąt pięć złotych i czterdzieści cztery grosze).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Aesculap Chifa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Tysiaclecia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64-300 Nowy Tomyśl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/>
          <w:bCs w:val="false"/>
          <w:i w:val="false"/>
          <w:iCs w:val="false"/>
          <w:sz w:val="22"/>
          <w:szCs w:val="22"/>
        </w:rPr>
        <w:t xml:space="preserve">W pakiecie  IV 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Na podstawie art. 93 ust. 1 pkt 4 ustawy z dnia 29 stycznia 2004 roku Prawo zamówień publicznych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(Dz. U. z 2015 r. poz. 2164 z późniejszymi zmianami) Zamawiający unieważnia postępowanie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o udzielenie zamówienia publicznego – cena najkorzystniejszej oferty przewyższa kwotę jaką Zamawiający zamierza przeznaczyć na sfinansowanie zamówienia.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W pakiecie IV złożono jedna ofertę o wartości brutto </w:t>
      </w:r>
      <w:r>
        <w:rPr>
          <w:rFonts w:cs="Times New Roman"/>
          <w:b/>
          <w:bCs/>
          <w:i w:val="false"/>
          <w:iCs w:val="false"/>
          <w:sz w:val="22"/>
          <w:szCs w:val="22"/>
        </w:rPr>
        <w:t xml:space="preserve">91 784,40 zł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przez Wykonawcę SKAMEX Spółka z ograniczoną odpowiedzialnością Spółka Komandytowa, ul. Częstochowska 38/52, 93-121 Łódź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V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„</w:t>
      </w:r>
      <w:r>
        <w:rPr>
          <w:rFonts w:cs="Times New Roman"/>
          <w:b/>
          <w:bCs/>
          <w:sz w:val="22"/>
          <w:szCs w:val="22"/>
          <w:u w:val="none"/>
        </w:rPr>
        <w:t>ANMAR” Spółka z ograniczoną odpowiedzialnością Spółka Komandytowa, ul. Strefowa 22,   43-100 Tychy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sz w:val="22"/>
          <w:szCs w:val="22"/>
        </w:rPr>
        <w:t>7 840,91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siedem tysięcy osiemset czterdzieści złotych i dziewięćdziesiąt jeden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Centrum Zaopatrzenia Medycznego „CEZAL” S. A.  Oddział w Krakowie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Balicka 117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30-149 Kraków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7,78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9,78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SORIMEX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Równinna 25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87-100 Toruń 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7,45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9,45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ANMAR”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V  złożono 3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VI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SORIMEX Spółka z ograniczoną odpowiedzialnością Spółka Komandytowa, ul. Równinna 25, 87-100 Toruń 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sz w:val="22"/>
          <w:szCs w:val="22"/>
        </w:rPr>
        <w:t>6 694,49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sześć tysięcy sześćset dziewięćdziesiąt cztery złotych i czterdzieści dziewięć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SORIMEX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Równinna 25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87-100 Toruń 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ANMAR”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7,28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9,28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VI  złożono 2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VII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„</w:t>
      </w:r>
      <w:r>
        <w:rPr>
          <w:rFonts w:cs="Times New Roman"/>
          <w:b/>
          <w:bCs/>
          <w:sz w:val="22"/>
          <w:szCs w:val="22"/>
          <w:u w:val="none"/>
        </w:rPr>
        <w:t>ANMAR” Spółka z ograniczoną odpowiedzialnością Spółka Komandytowa, ul. Strefowa 22,   43-100 Tychy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sz w:val="22"/>
          <w:szCs w:val="22"/>
        </w:rPr>
        <w:t>78 529,97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siedemdziesiąt osiem tysięcy pięćset dwadzieścia dziewięć złotych i dziewięćdziesiąt siedem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ANMAR”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VII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VIII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Paul Hartmann Polska Spółka z ograniczoną odpowiedzialnością, ul. Partyzancka 133/151,              95-200 Pabianice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76 738,64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siedemdziesiąt sześć tysięcy siedemset trzydzieści osiem złotych i sześćdziesiąt cztery grosze).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Partyzancka 133/151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VIII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IX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 xml:space="preserve">CITONET Kraków Spółka z ograniczoną odpowiedzialnością, ul. Gromadzka 52, 30-719 Kraków 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42 621,78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czterdzieści dwa tysiące sześćset dwadzieścia jeden złotych i siedemdziesiąt osiem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CITONET Krakow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Gromadzka 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30-719 Kraków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Żółkiewskiego 20-26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IX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Beryl Med, 1st Floor Fourberts Place London, W1F 7PP, UK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32 346,00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trzydzieści dwa tysiące trzysta czterdzieści sześć złotych i zero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Beryl Med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1st Floor Fouberts Place London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W1F 7PP, UK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adres do korespondencji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Sadowa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05-410 Józefów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</w:rPr>
        <w:t>W pakiecie XI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Na podstawie art. 93 ust. 1 pkt 1 ustawy z dnia 29 stycznia 2004 roku Prawo zamówień publicznych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(Dz. U. z 2015 r. poz. 2164 z późniejszymi zmianami) Zamawiający unieważnia postępowanie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o udzielenie zamówienia publicznego – nie złożono żadnej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Przedsiębiorstwo Wielobranżowe Intergos Spółka z ograniczoną odpowiedzialnością 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22 283,91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dwadzieścia dwa tysiące dwieście osiemdziesiąt trzy złotych                             i dziewięćdziesiąt jeden groszy).</w:t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2880"/>
        <w:gridCol w:w="1899"/>
        <w:gridCol w:w="1878"/>
        <w:gridCol w:w="1878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P. P. U. H. Entemed Krzysztof Cibor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Wspólna 66 Sułkowice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34-120 Andrychów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7,22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/>
                <w:b w:val="false"/>
                <w:bCs w:val="false"/>
                <w:sz w:val="22"/>
                <w:szCs w:val="22"/>
              </w:rPr>
              <w:t>7,22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Przedsiębiorstwo Wielobranżowe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Intergos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Legionów 59A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43-300 Bielsko-Biała</w:t>
            </w:r>
          </w:p>
        </w:tc>
        <w:tc>
          <w:tcPr>
            <w:tcW w:w="1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XII  złożono 2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XIII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Optimed Pro-Office Piotr Szewczyk, ul. Forteczna 5 bud Fort 47a, 32-086 Węgrzce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4 365,90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cztery tysiące trzysta sześćdziesiąt pięć złotych i dziewięćdziesiąt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Optimed Pro-Office Piotr Szewczyk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Forteczna 5, bud. Fort 47a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32-086 Węgrzce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XIII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XIV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Abiss Poland Spółka z ograniczoną odpowiedzialnością, ul. Bagrowa 1, 30-733 Kraków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5 719,68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pięć tysięcy siedemset dziewiętnaście złotych i sześćdziesiąt osiem 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Abiss Poland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Bagrowa 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30-733 Kraków 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XIV  złożono 1 ofertę.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</w:rPr>
        <w:t>W pakiecie XV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Na podstawie art. 93 ust. 1 pkt 1 ustawy z dnia 29 stycznia 2004 roku Prawo zamówień publicznych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(Dz. U. z 2015 r. poz. 2164 z późniejszymi zmianami) Zamawiający unieważnia postępowanie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o udzielenie zamówienia publicznego – nie złożono żadnej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XVI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Medicavera Spółka z ograniczoną odpowiedzialnością, Dahlhausen Group, ul. Majowa 2, 71-374 Szczecin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60 850,44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sześćdziesiąt tysięcy osiemset pięćdziesiąt złotych            i czterdzieści cztery grosze).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Medicavera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Dahlhausen Group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Majowa 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71-374 Szczecin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XVI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XVII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 xml:space="preserve">CITONET Kraków Spółka z ograniczoną odpowiedzialnością, ul. Gromadzka 52, 30-719 Kraków 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11 010,06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jedenaście tysięcy dziesięć złotych i sześć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CITONET Krakow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Gromadzka 52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30-719 Kraków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Toruńskie Zakłady Materiałów Opatrunkowych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Żółkiewskiego 20-26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87-100 Toruń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XVII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XVIII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MediaMed Spółka z ograniczoną odpowiedzialnością, ul. Promienistych 7, 31-481 Kraków</w:t>
      </w:r>
      <w:r>
        <w:rPr>
          <w:rFonts w:cs="Times New Roman"/>
          <w:b w:val="false"/>
          <w:bCs w:val="false"/>
          <w:sz w:val="22"/>
          <w:szCs w:val="22"/>
        </w:rPr>
        <w:t xml:space="preserve">                   o wartości brutto </w:t>
      </w:r>
      <w:r>
        <w:rPr>
          <w:rFonts w:cs="Times New Roman"/>
          <w:b/>
          <w:bCs/>
          <w:color w:val="000000"/>
          <w:sz w:val="22"/>
          <w:szCs w:val="22"/>
        </w:rPr>
        <w:t>13 365,24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trzynaście tysięcy trzysta sześćdziesiąt pięć złotych                              i dwadzieścia cztery grosze).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MediaMed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 .Promienistych 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31-481 Kraków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XVIII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XIX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>Amed</w:t>
      </w: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Biuro Techniczno – Handlowe, ul. Umińskiego 3/8, 03-984 Warszawa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              </w:t>
      </w:r>
      <w:r>
        <w:rPr>
          <w:rFonts w:cs="Times New Roman"/>
          <w:b/>
          <w:bCs/>
          <w:color w:val="000000"/>
          <w:sz w:val="22"/>
          <w:szCs w:val="22"/>
        </w:rPr>
        <w:t>18 257,61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osiemnaście tysięcy dwieście pięćdziesiąt siedem złotych i sześćdziesiąt jeden 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Amed Biuro Techniczno-Handlowe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Umińskiego 3/8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03-984 Warszawa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XIX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XX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Medtronic Poland Spółka z ograniczoną odpowiedzialnością, ul. Polna 11, 00-633 Warszawa            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color w:val="000000"/>
          <w:sz w:val="22"/>
          <w:szCs w:val="22"/>
        </w:rPr>
        <w:t>9 390,60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dziewięć tysięcy trzysta dziewięćdziesiąt złotych                               i sześćdziesiąt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Medtronic Poland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Polna 11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00-633 Warszawa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XXI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 xml:space="preserve">Beryl Med, 1st Floor Fourberts Place London, W1F 7PP, UK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color w:val="000000"/>
          <w:sz w:val="22"/>
          <w:szCs w:val="22"/>
        </w:rPr>
        <w:t>4 795,20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cztery tysiące siedemset dziewięćdziesiąt pięć złotych i dwadzieścia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Medtronic Poland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Polna 11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00-633 Warszawa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2,62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2,62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Beryl Med 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1st Floor Fouberts Place London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W1F 7PP, UK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adres do korespondencji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Sadowa 14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05-410 Józefów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„</w:t>
            </w:r>
            <w:r>
              <w:rPr>
                <w:b w:val="false"/>
                <w:bCs w:val="false"/>
                <w:sz w:val="22"/>
                <w:szCs w:val="22"/>
              </w:rPr>
              <w:t>ANMAR” Sp. z o. o. Sp. K.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Strefowa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43-100 Tychy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3,59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5,59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XXI  złożono 3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XXII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</w:rPr>
        <w:t xml:space="preserve">Medtronic Poland Spółka z ograniczoną odpowiedzialnością, ul. Polna 11, 00-633 Warszawa             </w:t>
      </w:r>
      <w:r>
        <w:rPr>
          <w:rFonts w:cs="Times New Roman"/>
          <w:b w:val="false"/>
          <w:bCs w:val="false"/>
          <w:sz w:val="22"/>
          <w:szCs w:val="22"/>
        </w:rPr>
        <w:t xml:space="preserve">o wartości brutto </w:t>
      </w:r>
      <w:r>
        <w:rPr>
          <w:rFonts w:cs="Times New Roman"/>
          <w:b/>
          <w:bCs/>
          <w:color w:val="000000"/>
          <w:sz w:val="22"/>
          <w:szCs w:val="22"/>
        </w:rPr>
        <w:t>11 556,00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jedenaście tysięcy pięćset pięćdziesiąt sześć złotych i zero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Medtronic Poland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Polna 11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00-633 Warszawa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</w:tr>
    </w:tbl>
    <w:p>
      <w:pPr>
        <w:pStyle w:val="Normal"/>
        <w:snapToGrid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</w:rPr>
        <w:t>W pakiecie XXIII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Na podstawie art. 93 ust. 1 pkt 1 ustawy z dnia 29 stycznia 2004 roku Prawo zamówień publicznych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(Dz. U. z 2015 r. poz. 2164 z późniejszymi zmianami) Zamawiający unieważnia postępowanie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o udzielenie zamówienia publicznego – nie złożono żadnej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cs="Times New Roman"/>
          <w:b/>
          <w:b/>
          <w:bCs/>
          <w:i w:val="false"/>
          <w:i w:val="false"/>
          <w:iCs w:val="false"/>
          <w:sz w:val="22"/>
          <w:szCs w:val="22"/>
          <w:u w:val="none"/>
        </w:rPr>
      </w:pPr>
      <w:r>
        <w:rPr>
          <w:rFonts w:cs="Times New Roman"/>
          <w:b/>
          <w:bCs/>
          <w:i w:val="false"/>
          <w:iCs w:val="false"/>
          <w:sz w:val="22"/>
          <w:szCs w:val="22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  <w:u w:val="none"/>
        </w:rPr>
        <w:t>W pakiecie XXIV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Mercator Medical Spólka Akcyjna, ul. Heleny Modrzejewskiej 30, 31-327 Kraków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22 468,86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dwadzieścia dwa tysiące czterysta sześćdziesiąt osiem złotych                         i osiemdziesiąt sześć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Mercator Medical S. A.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Heleny Modrzejewskiej 30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31-327 Kraków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XXIV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  <w:u w:val="none"/>
        </w:rPr>
        <w:t>W pakiecie XXV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 xml:space="preserve">Abook Spółka z ograniczoną odpowiedzialnością, ul. Brzostowska 22, 04-985 Warszawa                     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111 260,40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sto jedenaście tysięcy dwieście sześćdziesiąt złotych                      i czterdzieści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Abook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Brzostowska 22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04-985 Warszawa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XXV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XXVI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Paul Hartmann Polska Spółka z ograniczoną odpowiedzialnością, ul. Partyzancka 133/151,              95-200 Pabianice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r>
        <w:rPr>
          <w:rFonts w:cs="Times New Roman"/>
          <w:b/>
          <w:bCs/>
          <w:color w:val="000000"/>
          <w:sz w:val="22"/>
          <w:szCs w:val="22"/>
        </w:rPr>
        <w:t>109 031,35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sto dziewięć tysięcy trzydzieści jeden złotych i trzydzieści pięć groszy).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Paul Hartmann Polska Sp. z o. o.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Partyzancka 133/151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95-200 Pabianice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XXVI  złożono 1 ofertę.</w:t>
      </w:r>
    </w:p>
    <w:p>
      <w:pPr>
        <w:pStyle w:val="Normal"/>
        <w:jc w:val="both"/>
        <w:rPr/>
      </w:pPr>
      <w:r>
        <w:rPr>
          <w:rFonts w:cs="Times New Roman"/>
          <w:b/>
          <w:sz w:val="22"/>
          <w:szCs w:val="22"/>
        </w:rPr>
        <w:t>W pakiecie  XXVII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2"/>
          <w:szCs w:val="22"/>
          <w:u w:val="none"/>
        </w:rPr>
        <w:t>Centrum Zaopatrzenia Medycznego „CEZAL” Spółka Akcyjna Oddział w Krakowie,                       ul. Balicka 117, 30-149 Krakow</w:t>
      </w:r>
      <w:r>
        <w:rPr>
          <w:rFonts w:cs="Times New Roman"/>
          <w:b w:val="false"/>
          <w:bCs w:val="false"/>
          <w:sz w:val="22"/>
          <w:szCs w:val="22"/>
        </w:rPr>
        <w:t xml:space="preserve"> o wartości brutto </w:t>
      </w:r>
      <w:bookmarkStart w:id="0" w:name="__DdeLink__6068_947160190"/>
      <w:r>
        <w:rPr>
          <w:rFonts w:cs="Times New Roman"/>
          <w:b/>
          <w:bCs/>
          <w:color w:val="000000"/>
          <w:sz w:val="22"/>
          <w:szCs w:val="22"/>
        </w:rPr>
        <w:t>3 485,51</w:t>
      </w:r>
      <w:r>
        <w:rPr>
          <w:rFonts w:cs="Times New Roman"/>
          <w:b/>
          <w:bCs/>
          <w:sz w:val="22"/>
          <w:szCs w:val="22"/>
        </w:rPr>
        <w:t xml:space="preserve"> zł</w:t>
      </w:r>
      <w:r>
        <w:rPr>
          <w:rFonts w:cs="Times New Roman"/>
          <w:b w:val="false"/>
          <w:bCs w:val="false"/>
          <w:sz w:val="22"/>
          <w:szCs w:val="22"/>
        </w:rPr>
        <w:t xml:space="preserve"> (słownie: </w:t>
      </w:r>
      <w:r>
        <w:rPr>
          <w:rFonts w:cs="Times New Roman"/>
          <w:b w:val="false"/>
          <w:bCs w:val="false"/>
          <w:sz w:val="22"/>
          <w:szCs w:val="22"/>
        </w:rPr>
        <w:t xml:space="preserve">trzy tysiące czterysta osiemdziesiąt pięć złotych i pięćdziesiąt jeden </w:t>
      </w:r>
      <w:r>
        <w:rPr>
          <w:rFonts w:cs="Times New Roman"/>
          <w:b w:val="false"/>
          <w:bCs w:val="false"/>
          <w:sz w:val="22"/>
          <w:szCs w:val="22"/>
        </w:rPr>
        <w:t>groszy)</w:t>
      </w:r>
      <w:bookmarkEnd w:id="0"/>
      <w:r>
        <w:rPr>
          <w:rFonts w:cs="Times New Roman"/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Uzasadnienie wyboru: oferta nie podlega odrzuceniu, cena oferty nie przewyższa kwoty, jaką Zamawiający przeznaczył na sfinansowanie zamówienia, oferta przedstawia najkorzystniejszy bilans ceny i terminu dostawy, oferta najkorzystniejsza.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Streszczenie oceny i porównania złożonych ofert.  Punktacja od  0 – 10.</w:t>
      </w:r>
    </w:p>
    <w:tbl>
      <w:tblPr>
        <w:tblW w:w="9390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855"/>
        <w:gridCol w:w="3165"/>
        <w:gridCol w:w="1770"/>
        <w:gridCol w:w="1860"/>
        <w:gridCol w:w="1740"/>
      </w:tblGrid>
      <w:tr>
        <w:trPr/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Numer oferty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Liczba pkt w kryterium CENA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Liczba pkt w kryterium TERMIN DOSTAWY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sz w:val="22"/>
                <w:szCs w:val="22"/>
              </w:rPr>
              <w:t>Suma punktów</w:t>
            </w:r>
          </w:p>
        </w:tc>
      </w:tr>
      <w:tr>
        <w:trPr>
          <w:trHeight w:val="900" w:hRule="atLeast"/>
        </w:trPr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Centrum Zaopatrzenia Medycznego „CEZAL” S. A.  Oddział w Krakowie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ul. Balicka 117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t>30-149 Kraków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</w:tbl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W pakiecie XXVII  złożono 1 ofertę.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</w:rPr>
        <w:t>W pakiecie XXVIII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Na podstawie art. 93 ust. 1 pkt 1 ustawy z dnia 29 stycznia 2004 roku Prawo zamówień publicznych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(Dz. U. z 2015 r. poz. 2164 z późniejszymi zmianami) Zamawiający unieważnia postępowanie 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o udzielenie zamówienia publicznego – nie złożono żadnej oferty.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/>
          <w:bCs/>
          <w:i w:val="false"/>
          <w:iCs w:val="false"/>
          <w:sz w:val="22"/>
          <w:szCs w:val="22"/>
        </w:rPr>
        <w:t>W pakiecie XXIX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Na podstawie art. 93 ust. 1 pkt 1 ustawy z dnia 29 stycznia 2004 roku Prawo zamówień publicznych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 xml:space="preserve">(Dz. U. z 2015 r. poz. 2164 z późniejszymi zmianami) Zamawiający unieważnia postępowanie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o udzielenie zamówienia publicznego – nie złożono żadnej oferty.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 xml:space="preserve">Umowy dostawy dotyczące pakietów: I, II, III. VII, VIII, IX, X, XIII, XIV, XVI, XVII, XVIII, XIX, XX, XXII, XXIV, XXV, XXVI, XXVII zostaną zawarte w dniu 30.10.2017 r. w siedzibie Zamawiającego, zgodnie z art. 94 ust 2 pkt 1) a)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ustawy z dnia 29 stycznia 2004 roku Prawo zamówień publicznych (Dz. U. z 2015 r. poz. 2164 z późniejszymi zmianami)</w:t>
      </w:r>
      <w:r>
        <w:rPr>
          <w:rFonts w:cs="Times New Roman"/>
          <w:sz w:val="22"/>
          <w:szCs w:val="22"/>
        </w:rPr>
        <w:t xml:space="preserve">  - złożono tylko jedną ofertę.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sz w:val="22"/>
          <w:szCs w:val="22"/>
        </w:rPr>
        <w:t>Umowy dostawy dotyczące pakietów: V, VI, XII, XXI, zostaną zawarte zgodnie z art. 94 ust. 1  pkt 1)  ustawy - w terminie nie krótszym niż 10 dni od daty przesłania zawiadomienia o wyborze najkorzystniejszej oferty przy użyciu środków komunikacji  elektronicznej tj. 08.11.2017 r.                          w siedzibie Zamawiającego.</w:t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680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  <w:outlineLvl w:val="2"/>
    </w:pPr>
    <w:rPr>
      <w:sz w:val="28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EndnoteSymbol">
    <w:name w:val="Endnote Symbol"/>
    <w:basedOn w:val="Normal"/>
    <w:qFormat/>
    <w:pPr/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Znak1">
    <w:name w:val="Znak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2638</TotalTime>
  <Application>LibreOffice/5.2.1.2$Windows_x86 LibreOffice_project/31dd62db80d4e60af04904455ec9c9219178d620</Application>
  <Pages>10</Pages>
  <Words>3075</Words>
  <Characters>18093</Characters>
  <CharactersWithSpaces>21169</CharactersWithSpaces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2010-05-24T12:30:00Z</dcterms:created>
  <dc:creator/>
  <dc:description/>
  <dc:language>pl-PL</dc:language>
  <cp:lastModifiedBy/>
  <cp:lastPrinted>2017-10-26T11:27:26Z</cp:lastPrinted>
  <dcterms:modified xsi:type="dcterms:W3CDTF">2017-10-30T10:12:25Z</dcterms:modified>
  <cp:revision>196</cp:revision>
  <dc:subject/>
  <dc:title/>
</cp:coreProperties>
</file>