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ytu"/>
        <w:jc w:val="left"/>
        <w:rPr/>
      </w:pPr>
      <w:r>
        <w:rPr/>
      </w:r>
    </w:p>
    <w:p>
      <w:pPr>
        <w:pStyle w:val="Tytu"/>
        <w:jc w:val="left"/>
        <w:rPr/>
      </w:pPr>
      <w:r>
        <w:rPr/>
      </w:r>
    </w:p>
    <w:p>
      <w:pPr>
        <w:pStyle w:val="Normal"/>
        <w:shd w:val="clear" w:color="auto" w:fill="FFFFFF"/>
        <w:jc w:val="right"/>
        <w:rPr/>
      </w:pPr>
      <w:r>
        <w:rPr>
          <w:bCs/>
          <w:i/>
        </w:rPr>
        <w:t>Załącznik nr  6 do SIWZ</w:t>
      </w:r>
    </w:p>
    <w:p>
      <w:pPr>
        <w:pStyle w:val="Normal"/>
        <w:shd w:val="clear" w:color="auto" w:fill="FFFFFF"/>
        <w:jc w:val="right"/>
        <w:rPr/>
      </w:pPr>
      <w:r>
        <w:rPr>
          <w:bCs/>
          <w:i/>
        </w:rPr>
        <w:t>Wzór umowy</w:t>
      </w:r>
    </w:p>
    <w:p>
      <w:pPr>
        <w:pStyle w:val="Normal"/>
        <w:shd w:val="clear" w:color="auto" w:fill="FFFFFF"/>
        <w:rPr>
          <w:b/>
          <w:b/>
          <w:bCs/>
          <w:i/>
          <w:i/>
        </w:rPr>
      </w:pPr>
      <w:r>
        <w:rPr>
          <w:b/>
          <w:bCs/>
          <w:i/>
        </w:rPr>
      </w:r>
    </w:p>
    <w:p>
      <w:pPr>
        <w:pStyle w:val="Normal"/>
        <w:shd w:val="clear" w:color="auto" w:fill="FFFFFF"/>
        <w:jc w:val="center"/>
        <w:rPr/>
      </w:pPr>
      <w:r>
        <w:rPr>
          <w:b/>
          <w:bCs/>
        </w:rPr>
        <w:t>Umowa nr ______2017</w:t>
      </w:r>
    </w:p>
    <w:p>
      <w:pPr>
        <w:pStyle w:val="Normal"/>
        <w:shd w:val="clear" w:color="auto" w:fill="FFFFFF"/>
        <w:rPr>
          <w:b/>
          <w:b/>
          <w:bCs/>
          <w:spacing w:val="-3"/>
        </w:rPr>
      </w:pPr>
      <w:r>
        <w:rPr>
          <w:b/>
          <w:bCs/>
          <w:spacing w:val="-3"/>
        </w:rPr>
      </w:r>
    </w:p>
    <w:p>
      <w:pPr>
        <w:pStyle w:val="Normal"/>
        <w:shd w:val="clear" w:color="auto" w:fill="FFFFFF"/>
        <w:ind w:left="163" w:hanging="163"/>
        <w:rPr/>
      </w:pPr>
      <w:r>
        <w:rPr>
          <w:spacing w:val="-3"/>
        </w:rPr>
        <w:t>zawarta w dniu ……………….. w Proszowicach pomiędzy:</w:t>
      </w:r>
    </w:p>
    <w:p>
      <w:pPr>
        <w:pStyle w:val="Normal"/>
        <w:shd w:val="clear" w:color="auto" w:fill="FFFFFF"/>
        <w:jc w:val="both"/>
        <w:rPr>
          <w:spacing w:val="-2"/>
        </w:rPr>
      </w:pPr>
      <w:r>
        <w:rPr>
          <w:spacing w:val="-2"/>
        </w:rPr>
      </w:r>
    </w:p>
    <w:p>
      <w:pPr>
        <w:pStyle w:val="Normal"/>
        <w:jc w:val="both"/>
        <w:rPr/>
      </w:pPr>
      <w:r>
        <w:rPr>
          <w:b/>
        </w:rPr>
        <w:t>Samodzielnym Publicznym Zespołem Opieki Zdrowotnej w Proszowicach, z siedzibą w Proszowicach</w:t>
      </w:r>
      <w:r>
        <w:rPr/>
        <w:t xml:space="preserve">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 w dalszej części „Zamawiającym”, który reprezentuje:</w:t>
      </w:r>
    </w:p>
    <w:p>
      <w:pPr>
        <w:pStyle w:val="Normal"/>
        <w:jc w:val="both"/>
        <w:rPr/>
      </w:pPr>
      <w:r>
        <w:rPr/>
      </w:r>
    </w:p>
    <w:p>
      <w:pPr>
        <w:pStyle w:val="Normal"/>
        <w:jc w:val="both"/>
        <w:rPr/>
      </w:pPr>
      <w:r>
        <w:rPr/>
        <w:t>Dyrektor SP ZOZ w Proszowicach – Janina Dobaj</w:t>
      </w:r>
    </w:p>
    <w:p>
      <w:pPr>
        <w:pStyle w:val="Normal"/>
        <w:shd w:val="clear" w:color="auto" w:fill="FFFFFF"/>
        <w:jc w:val="both"/>
        <w:rPr/>
      </w:pPr>
      <w:r>
        <w:rPr/>
      </w:r>
    </w:p>
    <w:p>
      <w:pPr>
        <w:pStyle w:val="Normal"/>
        <w:shd w:val="clear" w:color="auto" w:fill="FFFFFF"/>
        <w:rPr/>
      </w:pPr>
      <w:r>
        <w:rPr>
          <w:spacing w:val="-4"/>
        </w:rPr>
        <w:t>a</w:t>
      </w:r>
    </w:p>
    <w:p>
      <w:pPr>
        <w:pStyle w:val="Normal"/>
        <w:shd w:val="clear" w:color="auto" w:fill="FFFFFF"/>
        <w:tabs>
          <w:tab w:val="left" w:pos="3773" w:leader="dot"/>
          <w:tab w:val="left" w:pos="6115" w:leader="dot"/>
          <w:tab w:val="left" w:pos="9072" w:leader="dot"/>
        </w:tabs>
        <w:ind w:left="38" w:hanging="38"/>
        <w:rPr/>
      </w:pPr>
      <w:r>
        <w:rPr/>
        <w:t>…………………………………………………………………………………………………</w:t>
      </w:r>
      <w:r>
        <w:rPr/>
        <w:t>...…………………………………………………………………………………………………..</w:t>
      </w:r>
    </w:p>
    <w:p>
      <w:pPr>
        <w:pStyle w:val="Normal"/>
        <w:shd w:val="clear" w:color="auto" w:fill="FFFFFF"/>
        <w:rPr/>
      </w:pPr>
      <w:r>
        <w:rPr/>
        <w:t>reprezentowanym przez:</w:t>
      </w:r>
    </w:p>
    <w:p>
      <w:pPr>
        <w:pStyle w:val="Normal"/>
        <w:widowControl w:val="false"/>
        <w:shd w:val="clear" w:color="auto" w:fill="FFFFFF"/>
        <w:rPr/>
      </w:pPr>
      <w:r>
        <w:rPr>
          <w:spacing w:val="-3"/>
        </w:rPr>
        <w:t>……………………………………………</w:t>
      </w:r>
      <w:r>
        <w:rPr>
          <w:spacing w:val="-3"/>
        </w:rPr>
        <w:t>..</w:t>
      </w:r>
    </w:p>
    <w:p>
      <w:pPr>
        <w:pStyle w:val="Normal"/>
        <w:widowControl w:val="false"/>
        <w:shd w:val="clear" w:color="auto" w:fill="FFFFFF"/>
        <w:rPr/>
      </w:pPr>
      <w:r>
        <w:rPr>
          <w:spacing w:val="-3"/>
        </w:rPr>
        <w:t>……………………………………………</w:t>
      </w:r>
      <w:r>
        <w:rPr>
          <w:spacing w:val="-3"/>
        </w:rPr>
        <w:t>..</w:t>
      </w:r>
    </w:p>
    <w:p>
      <w:pPr>
        <w:pStyle w:val="Normal"/>
        <w:shd w:val="clear" w:color="auto" w:fill="FFFFFF"/>
        <w:rPr/>
      </w:pPr>
      <w:r>
        <w:rPr>
          <w:spacing w:val="-4"/>
        </w:rPr>
        <w:t>zwanym w treści umowy „Wykonawcą".</w:t>
      </w:r>
    </w:p>
    <w:p>
      <w:pPr>
        <w:pStyle w:val="Normal"/>
        <w:shd w:val="clear" w:color="auto" w:fill="FFFFFF"/>
        <w:rPr>
          <w:spacing w:val="-4"/>
        </w:rPr>
      </w:pPr>
      <w:r>
        <w:rPr>
          <w:spacing w:val="-4"/>
        </w:rPr>
      </w:r>
    </w:p>
    <w:p>
      <w:pPr>
        <w:pStyle w:val="Normal"/>
        <w:shd w:val="clear" w:color="auto" w:fill="FFFFFF"/>
        <w:rPr/>
      </w:pPr>
      <w:r>
        <w:rPr/>
      </w:r>
    </w:p>
    <w:p>
      <w:pPr>
        <w:pStyle w:val="Normal"/>
        <w:shd w:val="clear" w:color="auto" w:fill="FFFFFF"/>
        <w:spacing w:before="0" w:after="120"/>
        <w:ind w:left="358" w:right="51" w:hanging="335"/>
        <w:jc w:val="both"/>
        <w:rPr/>
      </w:pPr>
      <w:r>
        <w:rPr>
          <w:spacing w:val="-2"/>
        </w:rPr>
        <w:t>1.</w:t>
        <w:tab/>
        <w:t>Podstawą zawarcia umowy jest zamówienie publiczne przeprowadzone w trybie przetargu nieograniczonego stosownie do przepisów Ustawy z dnia 29 stycznia 2004 r. Prawo zamówień publicznych (tekst jednolity Dz. U. z 2015 r., poz. 2164 z późn. zm.). Postępowanie prowadzono u Zmawiającego  pod  numerem 11/ZP/2017.</w:t>
      </w:r>
    </w:p>
    <w:p>
      <w:pPr>
        <w:pStyle w:val="Normal"/>
        <w:shd w:val="clear" w:color="auto" w:fill="FFFFFF"/>
        <w:ind w:left="360" w:right="43" w:hanging="336"/>
        <w:jc w:val="both"/>
        <w:rPr/>
      </w:pPr>
      <w:r>
        <w:rPr/>
        <w:t>2.</w:t>
        <w:tab/>
        <w:t>Integralną część niniejszej umowy stanowi Specyfikacja Istotnych Warunków Zamówienia (dalej „SIWZ”) oraz oferta Wykonawcy.</w:t>
      </w:r>
    </w:p>
    <w:p>
      <w:pPr>
        <w:pStyle w:val="Normal"/>
        <w:shd w:val="clear" w:color="auto" w:fill="FFFFFF"/>
        <w:ind w:right="43" w:hanging="0"/>
        <w:rPr/>
      </w:pPr>
      <w:r>
        <w:rPr/>
      </w:r>
    </w:p>
    <w:p>
      <w:pPr>
        <w:pStyle w:val="Normal"/>
        <w:shd w:val="clear" w:color="auto" w:fill="FFFFFF"/>
        <w:ind w:right="43" w:hanging="0"/>
        <w:jc w:val="center"/>
        <w:rPr/>
      </w:pPr>
      <w:r>
        <w:rPr>
          <w:b/>
          <w:bCs/>
        </w:rPr>
        <w:t>§ 1</w:t>
      </w:r>
    </w:p>
    <w:p>
      <w:pPr>
        <w:pStyle w:val="Normal"/>
        <w:shd w:val="clear" w:color="auto" w:fill="FFFFFF"/>
        <w:ind w:right="34" w:hanging="0"/>
        <w:jc w:val="center"/>
        <w:rPr/>
      </w:pPr>
      <w:r>
        <w:rPr>
          <w:b/>
          <w:spacing w:val="-2"/>
        </w:rPr>
        <w:t>Przedmiot umowy</w:t>
      </w:r>
    </w:p>
    <w:p>
      <w:pPr>
        <w:pStyle w:val="Normal"/>
        <w:shd w:val="clear" w:color="auto" w:fill="FFFFFF"/>
        <w:ind w:right="34" w:hanging="0"/>
        <w:rPr>
          <w:b/>
          <w:b/>
          <w:spacing w:val="-2"/>
        </w:rPr>
      </w:pPr>
      <w:r>
        <w:rPr>
          <w:b/>
          <w:spacing w:val="-2"/>
        </w:rPr>
      </w:r>
    </w:p>
    <w:p>
      <w:pPr>
        <w:pStyle w:val="Normal"/>
        <w:widowControl w:val="false"/>
        <w:numPr>
          <w:ilvl w:val="0"/>
          <w:numId w:val="6"/>
        </w:numPr>
        <w:tabs>
          <w:tab w:val="left" w:pos="360" w:leader="none"/>
        </w:tabs>
        <w:spacing w:before="0" w:after="120"/>
        <w:ind w:left="357" w:hanging="357"/>
        <w:jc w:val="both"/>
        <w:rPr/>
      </w:pPr>
      <w:r>
        <w:rPr/>
        <w:t xml:space="preserve">Przedmiotem niniejszej umowy oraz udzielanego na jej podstawie zamówienia </w:t>
      </w:r>
      <w:r>
        <w:rPr>
          <w:highlight w:val="white"/>
        </w:rPr>
        <w:t>publicznego jest: świadczenie kompleksowej usługi pralniczej asortymentu ogólnoszpitalnego  w ilości szacunkowej 200 000 kg w okresie obowiązywania umowy, będącego własnością Zamawiającego oraz bielizny pościelowej  najmowanej od Wykonawcy, najem bielizny pościelowej, kołder, poduszek, podkładów nieprzemakalnych w ilości i asortymencie określonym szczegółowo w załączniku nr  2b do SIWZ oraz wdrożenie elektronicznego systemu do identyfikacji asortymentu - systemu RFID lub równoważnego.</w:t>
      </w:r>
    </w:p>
    <w:p>
      <w:pPr>
        <w:pStyle w:val="Normal"/>
        <w:widowControl w:val="false"/>
        <w:numPr>
          <w:ilvl w:val="0"/>
          <w:numId w:val="6"/>
        </w:numPr>
        <w:tabs>
          <w:tab w:val="left" w:pos="360" w:leader="none"/>
        </w:tabs>
        <w:spacing w:before="0" w:after="120"/>
        <w:ind w:left="357" w:hanging="357"/>
        <w:jc w:val="both"/>
        <w:rPr/>
      </w:pPr>
      <w:r>
        <w:rPr>
          <w:spacing w:val="-2"/>
          <w:highlight w:val="white"/>
        </w:rPr>
        <w:t>Z</w:t>
      </w:r>
      <w:r>
        <w:rPr>
          <w:spacing w:val="-2"/>
        </w:rPr>
        <w:t xml:space="preserve">amawiający zleca, a Wykonawca przyjmuje do wykonania kompleksową usługę pralniczą </w:t>
      </w:r>
      <w:r>
        <w:rPr>
          <w:spacing w:val="-1"/>
        </w:rPr>
        <w:t xml:space="preserve">obejmującą między innymi: </w:t>
      </w:r>
      <w:r>
        <w:rPr>
          <w:bCs/>
        </w:rPr>
        <w:t>pranie, dezynfekcję chemiczno - termiczną, suszenie, maglowanie, prasowanie, pakowanie, segregowanie, bieżącą reperację, znakowanie, odbiór brudnej i dostawę czystej bielizny, transport, najem bielizny pościelowej, kołder, poduszek, podkładów nieprzemakalnych w ilości i asortymencie określonym szczegółowo w załączniku</w:t>
      </w:r>
      <w:r>
        <w:rPr>
          <w:bCs/>
          <w:highlight w:val="white"/>
        </w:rPr>
        <w:t xml:space="preserve"> nr 2b do SIWZ.</w:t>
      </w:r>
    </w:p>
    <w:p>
      <w:pPr>
        <w:pStyle w:val="Normal"/>
        <w:widowControl w:val="false"/>
        <w:numPr>
          <w:ilvl w:val="0"/>
          <w:numId w:val="6"/>
        </w:numPr>
        <w:tabs>
          <w:tab w:val="left" w:pos="360" w:leader="none"/>
        </w:tabs>
        <w:ind w:left="360" w:hanging="360"/>
        <w:jc w:val="both"/>
        <w:rPr/>
      </w:pPr>
      <w:r>
        <w:rPr/>
        <w:t>Usługa pralnicza obejmować będzie poniższy asortyment:</w:t>
      </w:r>
    </w:p>
    <w:p>
      <w:pPr>
        <w:pStyle w:val="Normal"/>
        <w:widowControl w:val="false"/>
        <w:tabs>
          <w:tab w:val="left" w:pos="360" w:leader="none"/>
        </w:tabs>
        <w:ind w:left="360" w:hanging="0"/>
        <w:jc w:val="both"/>
        <w:rPr/>
      </w:pPr>
      <w:r>
        <w:rPr/>
      </w:r>
    </w:p>
    <w:p>
      <w:pPr>
        <w:pStyle w:val="ListParagraph"/>
        <w:numPr>
          <w:ilvl w:val="0"/>
          <w:numId w:val="10"/>
        </w:numPr>
        <w:spacing w:before="0" w:after="120"/>
        <w:ind w:left="720" w:hanging="357"/>
        <w:contextualSpacing/>
        <w:rPr/>
      </w:pPr>
      <w:r>
        <w:rPr/>
        <w:t>Bielizna szpitalna;</w:t>
      </w:r>
    </w:p>
    <w:p>
      <w:pPr>
        <w:pStyle w:val="ListParagraph"/>
        <w:numPr>
          <w:ilvl w:val="0"/>
          <w:numId w:val="11"/>
        </w:numPr>
        <w:spacing w:before="0" w:after="120"/>
        <w:ind w:left="1080" w:hanging="357"/>
        <w:contextualSpacing/>
        <w:rPr/>
      </w:pPr>
      <w:r>
        <w:rPr/>
        <w:t>koce, kocyki, poduszki, materace i pokrowce,</w:t>
      </w:r>
    </w:p>
    <w:p>
      <w:pPr>
        <w:pStyle w:val="ListParagraph"/>
        <w:numPr>
          <w:ilvl w:val="0"/>
          <w:numId w:val="11"/>
        </w:numPr>
        <w:spacing w:before="0" w:after="120"/>
        <w:ind w:left="1080" w:hanging="357"/>
        <w:contextualSpacing/>
        <w:rPr/>
      </w:pPr>
      <w:r>
        <w:rPr/>
        <w:t>piżamy, szlafroki,</w:t>
      </w:r>
    </w:p>
    <w:p>
      <w:pPr>
        <w:pStyle w:val="ListParagraph"/>
        <w:numPr>
          <w:ilvl w:val="0"/>
          <w:numId w:val="11"/>
        </w:numPr>
        <w:spacing w:before="0" w:after="120"/>
        <w:ind w:left="1080" w:hanging="357"/>
        <w:contextualSpacing/>
        <w:rPr/>
      </w:pPr>
      <w:r>
        <w:rPr/>
        <w:t>koszulki, kaftaniki, śpiochy, pieluchy, beciki,</w:t>
      </w:r>
    </w:p>
    <w:p>
      <w:pPr>
        <w:pStyle w:val="ListParagraph"/>
        <w:numPr>
          <w:ilvl w:val="0"/>
          <w:numId w:val="11"/>
        </w:numPr>
        <w:spacing w:before="0" w:after="120"/>
        <w:ind w:left="1080" w:hanging="357"/>
        <w:contextualSpacing/>
        <w:rPr/>
      </w:pPr>
      <w:r>
        <w:rPr/>
        <w:t>kaftany bezpieczeństwa,</w:t>
      </w:r>
    </w:p>
    <w:p>
      <w:pPr>
        <w:pStyle w:val="ListParagraph"/>
        <w:numPr>
          <w:ilvl w:val="0"/>
          <w:numId w:val="11"/>
        </w:numPr>
        <w:spacing w:before="0" w:after="120"/>
        <w:ind w:left="1080" w:hanging="357"/>
        <w:contextualSpacing/>
        <w:rPr/>
      </w:pPr>
      <w:r>
        <w:rPr/>
        <w:t>ręczniki,</w:t>
      </w:r>
    </w:p>
    <w:p>
      <w:pPr>
        <w:pStyle w:val="ListParagraph"/>
        <w:numPr>
          <w:ilvl w:val="0"/>
          <w:numId w:val="10"/>
        </w:numPr>
        <w:spacing w:before="0" w:after="120"/>
        <w:ind w:left="720" w:hanging="357"/>
        <w:contextualSpacing/>
        <w:rPr/>
      </w:pPr>
      <w:r>
        <w:rPr/>
        <w:t>Odzież operacyjna damska i męska,</w:t>
      </w:r>
    </w:p>
    <w:p>
      <w:pPr>
        <w:pStyle w:val="ListParagraph"/>
        <w:numPr>
          <w:ilvl w:val="0"/>
          <w:numId w:val="10"/>
        </w:numPr>
        <w:spacing w:before="0" w:after="120"/>
        <w:ind w:left="720" w:hanging="357"/>
        <w:contextualSpacing/>
        <w:rPr/>
      </w:pPr>
      <w:r>
        <w:rPr/>
        <w:t>Fartuchy chirurgiczne barierowe,</w:t>
      </w:r>
    </w:p>
    <w:p>
      <w:pPr>
        <w:pStyle w:val="ListParagraph"/>
        <w:numPr>
          <w:ilvl w:val="0"/>
          <w:numId w:val="10"/>
        </w:numPr>
        <w:spacing w:before="0" w:after="120"/>
        <w:ind w:left="720" w:hanging="357"/>
        <w:contextualSpacing/>
        <w:rPr/>
      </w:pPr>
      <w:r>
        <w:rPr/>
        <w:t>Odzież medyczna damska i męska,</w:t>
      </w:r>
    </w:p>
    <w:p>
      <w:pPr>
        <w:pStyle w:val="ListParagraph"/>
        <w:numPr>
          <w:ilvl w:val="0"/>
          <w:numId w:val="10"/>
        </w:numPr>
        <w:spacing w:before="0" w:after="120"/>
        <w:ind w:left="720" w:hanging="357"/>
        <w:contextualSpacing/>
        <w:rPr/>
      </w:pPr>
      <w:r>
        <w:rPr/>
        <w:t>Odzież ratowników medycznych – kurtki, kamizelki, bluzy z polaru, spodnie ocieplane, spodnie letnie, podkoszulki,</w:t>
      </w:r>
    </w:p>
    <w:p>
      <w:pPr>
        <w:pStyle w:val="ListParagraph"/>
        <w:numPr>
          <w:ilvl w:val="0"/>
          <w:numId w:val="10"/>
        </w:numPr>
        <w:spacing w:before="0" w:after="120"/>
        <w:ind w:left="720" w:hanging="357"/>
        <w:contextualSpacing/>
        <w:rPr/>
      </w:pPr>
      <w:r>
        <w:rPr/>
        <w:t>Bieżniki, obrusy, firany, parawany,</w:t>
      </w:r>
    </w:p>
    <w:p>
      <w:pPr>
        <w:pStyle w:val="ListParagraph"/>
        <w:numPr>
          <w:ilvl w:val="0"/>
          <w:numId w:val="10"/>
        </w:numPr>
        <w:spacing w:before="0" w:after="120"/>
        <w:contextualSpacing/>
        <w:rPr/>
      </w:pPr>
      <w:r>
        <w:rPr/>
        <w:t>mopy, ściereczki do sprzątania (niebieskie, czerwone, żółte).</w:t>
      </w:r>
    </w:p>
    <w:p>
      <w:pPr>
        <w:pStyle w:val="Normal"/>
        <w:widowControl w:val="false"/>
        <w:numPr>
          <w:ilvl w:val="0"/>
          <w:numId w:val="6"/>
        </w:numPr>
        <w:ind w:left="360" w:hanging="360"/>
        <w:jc w:val="both"/>
        <w:rPr/>
      </w:pPr>
      <w:r>
        <w:rPr/>
        <w:t xml:space="preserve">Usługa najmu obejmować będzie poniższy asortyment: </w:t>
      </w:r>
    </w:p>
    <w:tbl>
      <w:tblPr>
        <w:tblW w:w="9730" w:type="dxa"/>
        <w:jc w:val="left"/>
        <w:tblInd w:w="-170" w:type="dxa"/>
        <w:tblBorders>
          <w:top w:val="single" w:sz="4" w:space="0" w:color="000001"/>
          <w:left w:val="single" w:sz="4" w:space="0" w:color="000001"/>
          <w:bottom w:val="single" w:sz="4" w:space="0" w:color="000001"/>
          <w:insideH w:val="single" w:sz="4" w:space="0" w:color="000001"/>
        </w:tblBorders>
        <w:tblCellMar>
          <w:top w:w="0" w:type="dxa"/>
          <w:left w:w="10" w:type="dxa"/>
          <w:bottom w:w="0" w:type="dxa"/>
          <w:right w:w="70" w:type="dxa"/>
        </w:tblCellMar>
        <w:tblLook w:val="0000"/>
      </w:tblPr>
      <w:tblGrid>
        <w:gridCol w:w="540"/>
        <w:gridCol w:w="1622"/>
        <w:gridCol w:w="538"/>
        <w:gridCol w:w="2160"/>
        <w:gridCol w:w="720"/>
        <w:gridCol w:w="4150"/>
      </w:tblGrid>
      <w:tr>
        <w:trPr>
          <w:trHeight w:val="555" w:hRule="atLeast"/>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tcPr>
          <w:p>
            <w:pPr>
              <w:pStyle w:val="Normal"/>
              <w:snapToGrid w:val="false"/>
              <w:ind w:left="180" w:hanging="0"/>
              <w:jc w:val="right"/>
              <w:rPr>
                <w:sz w:val="20"/>
                <w:szCs w:val="20"/>
              </w:rPr>
            </w:pPr>
            <w:r>
              <w:rPr>
                <w:sz w:val="20"/>
                <w:szCs w:val="20"/>
              </w:rPr>
            </w:r>
          </w:p>
          <w:p>
            <w:pPr>
              <w:pStyle w:val="Normal"/>
              <w:jc w:val="right"/>
              <w:rPr/>
            </w:pPr>
            <w:r>
              <w:rPr>
                <w:sz w:val="20"/>
                <w:szCs w:val="20"/>
              </w:rPr>
              <w:t>Lp.</w:t>
            </w:r>
          </w:p>
          <w:p>
            <w:pPr>
              <w:pStyle w:val="Normal"/>
              <w:ind w:left="180" w:hanging="0"/>
              <w:jc w:val="right"/>
              <w:rPr>
                <w:sz w:val="20"/>
                <w:szCs w:val="20"/>
              </w:rPr>
            </w:pPr>
            <w:r>
              <w:rPr>
                <w:sz w:val="20"/>
                <w:szCs w:val="20"/>
              </w:rPr>
            </w:r>
          </w:p>
        </w:tc>
        <w:tc>
          <w:tcPr>
            <w:tcW w:w="2160" w:type="dxa"/>
            <w:gridSpan w:val="2"/>
            <w:tcBorders>
              <w:top w:val="single" w:sz="4" w:space="0" w:color="000001"/>
              <w:left w:val="single" w:sz="4" w:space="0" w:color="000001"/>
              <w:bottom w:val="single" w:sz="4" w:space="0" w:color="000001"/>
              <w:insideH w:val="single" w:sz="4" w:space="0" w:color="000001"/>
            </w:tcBorders>
            <w:shd w:color="auto" w:fill="auto" w:val="clear"/>
            <w:tcMar>
              <w:left w:w="10" w:type="dxa"/>
            </w:tcMar>
          </w:tcPr>
          <w:p>
            <w:pPr>
              <w:pStyle w:val="Normal"/>
              <w:snapToGrid w:val="false"/>
              <w:jc w:val="right"/>
              <w:rPr>
                <w:sz w:val="20"/>
                <w:szCs w:val="20"/>
              </w:rPr>
            </w:pPr>
            <w:r>
              <w:rPr>
                <w:sz w:val="20"/>
                <w:szCs w:val="20"/>
              </w:rPr>
            </w:r>
          </w:p>
          <w:p>
            <w:pPr>
              <w:pStyle w:val="Normal"/>
              <w:jc w:val="right"/>
              <w:rPr/>
            </w:pPr>
            <w:r>
              <w:rPr>
                <w:sz w:val="20"/>
                <w:szCs w:val="20"/>
              </w:rPr>
              <w:t>Rodzaj asortymentu</w:t>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tcPr>
          <w:p>
            <w:pPr>
              <w:pStyle w:val="Normal"/>
              <w:snapToGrid w:val="false"/>
              <w:jc w:val="right"/>
              <w:rPr>
                <w:sz w:val="20"/>
                <w:szCs w:val="20"/>
              </w:rPr>
            </w:pPr>
            <w:r>
              <w:rPr>
                <w:sz w:val="20"/>
                <w:szCs w:val="20"/>
              </w:rPr>
            </w:r>
          </w:p>
          <w:p>
            <w:pPr>
              <w:pStyle w:val="Normal"/>
              <w:jc w:val="right"/>
              <w:rPr/>
            </w:pPr>
            <w:r>
              <w:rPr>
                <w:sz w:val="20"/>
                <w:szCs w:val="20"/>
              </w:rPr>
              <w:t>Rozmiar</w:t>
            </w:r>
          </w:p>
        </w:tc>
        <w:tc>
          <w:tcPr>
            <w:tcW w:w="72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tcPr>
          <w:p>
            <w:pPr>
              <w:pStyle w:val="Normal"/>
              <w:snapToGrid w:val="false"/>
              <w:jc w:val="right"/>
              <w:rPr>
                <w:sz w:val="20"/>
                <w:szCs w:val="20"/>
              </w:rPr>
            </w:pPr>
            <w:r>
              <w:rPr>
                <w:sz w:val="20"/>
                <w:szCs w:val="20"/>
              </w:rPr>
            </w:r>
          </w:p>
          <w:p>
            <w:pPr>
              <w:pStyle w:val="Normal"/>
              <w:jc w:val="right"/>
              <w:rPr/>
            </w:pPr>
            <w:r>
              <w:rPr>
                <w:sz w:val="20"/>
                <w:szCs w:val="20"/>
              </w:rPr>
              <w:t>sztuk</w:t>
            </w:r>
          </w:p>
        </w:tc>
        <w:tc>
          <w:tcPr>
            <w:tcW w:w="4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tcPr>
          <w:p>
            <w:pPr>
              <w:pStyle w:val="Normal"/>
              <w:snapToGrid w:val="false"/>
              <w:jc w:val="right"/>
              <w:rPr>
                <w:sz w:val="20"/>
                <w:szCs w:val="20"/>
              </w:rPr>
            </w:pPr>
            <w:r>
              <w:rPr>
                <w:sz w:val="20"/>
                <w:szCs w:val="20"/>
              </w:rPr>
            </w:r>
          </w:p>
          <w:p>
            <w:pPr>
              <w:pStyle w:val="Normal"/>
              <w:jc w:val="right"/>
              <w:rPr/>
            </w:pPr>
            <w:r>
              <w:rPr>
                <w:sz w:val="20"/>
                <w:szCs w:val="20"/>
              </w:rPr>
              <w:t>Wymagane parametry</w:t>
            </w:r>
          </w:p>
        </w:tc>
      </w:tr>
      <w:tr>
        <w:trPr>
          <w:trHeight w:val="390" w:hRule="atLeast"/>
          <w:cantSplit w:val="true"/>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ind w:left="180" w:hanging="0"/>
              <w:jc w:val="right"/>
              <w:rPr/>
            </w:pPr>
            <w:r>
              <w:rPr>
                <w:sz w:val="20"/>
                <w:szCs w:val="20"/>
              </w:rPr>
              <w:t>1.</w:t>
            </w:r>
          </w:p>
          <w:p>
            <w:pPr>
              <w:pStyle w:val="Normal"/>
              <w:ind w:left="180" w:hanging="0"/>
              <w:jc w:val="right"/>
              <w:rPr>
                <w:sz w:val="20"/>
                <w:szCs w:val="20"/>
              </w:rPr>
            </w:pPr>
            <w:r>
              <w:rPr>
                <w:sz w:val="20"/>
                <w:szCs w:val="20"/>
              </w:rPr>
            </w:r>
          </w:p>
        </w:tc>
        <w:tc>
          <w:tcPr>
            <w:tcW w:w="2160" w:type="dxa"/>
            <w:gridSpan w:val="2"/>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Poszwa</w:t>
            </w:r>
          </w:p>
          <w:p>
            <w:pPr>
              <w:pStyle w:val="Normal"/>
              <w:jc w:val="right"/>
              <w:rPr>
                <w:sz w:val="20"/>
                <w:szCs w:val="20"/>
              </w:rPr>
            </w:pPr>
            <w:r>
              <w:rPr>
                <w:sz w:val="20"/>
                <w:szCs w:val="20"/>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160x200 cm</w:t>
            </w:r>
          </w:p>
          <w:p>
            <w:pPr>
              <w:pStyle w:val="Normal"/>
              <w:jc w:val="right"/>
              <w:rPr>
                <w:sz w:val="20"/>
                <w:szCs w:val="20"/>
              </w:rPr>
            </w:pPr>
            <w:r>
              <w:rPr>
                <w:sz w:val="20"/>
                <w:szCs w:val="20"/>
              </w:rPr>
            </w:r>
          </w:p>
        </w:tc>
        <w:tc>
          <w:tcPr>
            <w:tcW w:w="72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snapToGrid w:val="false"/>
              <w:jc w:val="right"/>
              <w:rPr>
                <w:sz w:val="20"/>
                <w:szCs w:val="20"/>
              </w:rPr>
            </w:pPr>
            <w:r>
              <w:rPr>
                <w:sz w:val="20"/>
                <w:szCs w:val="20"/>
              </w:rPr>
            </w:r>
          </w:p>
          <w:p>
            <w:pPr>
              <w:pStyle w:val="Normal"/>
              <w:jc w:val="right"/>
              <w:rPr/>
            </w:pPr>
            <w:r>
              <w:rPr>
                <w:sz w:val="20"/>
                <w:szCs w:val="20"/>
              </w:rPr>
              <w:t>410</w:t>
            </w:r>
          </w:p>
        </w:tc>
        <w:tc>
          <w:tcPr>
            <w:tcW w:w="41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tcPr>
          <w:p>
            <w:pPr>
              <w:pStyle w:val="Normal"/>
              <w:jc w:val="right"/>
              <w:rPr/>
            </w:pPr>
            <w:r>
              <w:rPr>
                <w:sz w:val="20"/>
                <w:szCs w:val="20"/>
              </w:rPr>
              <w:t>Tkanina: bawełna nie mniej niż 75 %, poliester, gramatura 135-140 g/m</w:t>
            </w:r>
            <w:r>
              <w:rPr>
                <w:sz w:val="20"/>
                <w:szCs w:val="20"/>
                <w:vertAlign w:val="superscript"/>
              </w:rPr>
              <w:t>2</w:t>
            </w:r>
            <w:r>
              <w:rPr>
                <w:sz w:val="20"/>
                <w:szCs w:val="20"/>
              </w:rPr>
              <w:t xml:space="preserve"> , wytrzymująca wielokrotny proces prania i dezynfekcji w temp. prania 95 ° C , maglowana w temp. 180 – 200 ° C, ,  barwniki trwałe na odbarwienia, kurczliwość do 2 %</w:t>
            </w:r>
          </w:p>
          <w:p>
            <w:pPr>
              <w:pStyle w:val="Normal"/>
              <w:jc w:val="right"/>
              <w:rPr/>
            </w:pPr>
            <w:r>
              <w:rPr>
                <w:sz w:val="20"/>
                <w:szCs w:val="20"/>
              </w:rPr>
              <w:t>Kolor do uzgodnienia z Wykonawcą.</w:t>
            </w:r>
          </w:p>
        </w:tc>
      </w:tr>
      <w:tr>
        <w:trPr>
          <w:trHeight w:val="509" w:hRule="atLeast"/>
          <w:cantSplit w:val="true"/>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snapToGrid w:val="false"/>
              <w:ind w:left="180" w:hanging="0"/>
              <w:jc w:val="right"/>
              <w:rPr>
                <w:sz w:val="20"/>
                <w:szCs w:val="20"/>
              </w:rPr>
            </w:pPr>
            <w:r>
              <w:rPr>
                <w:sz w:val="20"/>
                <w:szCs w:val="20"/>
              </w:rPr>
            </w:r>
          </w:p>
          <w:p>
            <w:pPr>
              <w:pStyle w:val="Normal"/>
              <w:ind w:left="180" w:hanging="0"/>
              <w:jc w:val="right"/>
              <w:rPr/>
            </w:pPr>
            <w:r>
              <w:rPr>
                <w:sz w:val="20"/>
                <w:szCs w:val="20"/>
              </w:rPr>
              <w:t>2</w:t>
            </w:r>
          </w:p>
        </w:tc>
        <w:tc>
          <w:tcPr>
            <w:tcW w:w="2160" w:type="dxa"/>
            <w:gridSpan w:val="2"/>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snapToGrid w:val="false"/>
              <w:jc w:val="right"/>
              <w:rPr>
                <w:sz w:val="20"/>
                <w:szCs w:val="20"/>
              </w:rPr>
            </w:pPr>
            <w:r>
              <w:rPr>
                <w:sz w:val="20"/>
                <w:szCs w:val="20"/>
              </w:rPr>
            </w:r>
          </w:p>
          <w:p>
            <w:pPr>
              <w:pStyle w:val="Normal"/>
              <w:jc w:val="right"/>
              <w:rPr/>
            </w:pPr>
            <w:r>
              <w:rPr>
                <w:sz w:val="20"/>
                <w:szCs w:val="20"/>
              </w:rPr>
              <w:t>Poszewka</w:t>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snapToGrid w:val="false"/>
              <w:jc w:val="right"/>
              <w:rPr>
                <w:sz w:val="20"/>
                <w:szCs w:val="20"/>
              </w:rPr>
            </w:pPr>
            <w:r>
              <w:rPr>
                <w:sz w:val="20"/>
                <w:szCs w:val="20"/>
              </w:rPr>
            </w:r>
          </w:p>
          <w:p>
            <w:pPr>
              <w:pStyle w:val="Normal"/>
              <w:jc w:val="right"/>
              <w:rPr/>
            </w:pPr>
            <w:r>
              <w:rPr>
                <w:sz w:val="20"/>
                <w:szCs w:val="20"/>
              </w:rPr>
              <w:t>70x80 cm</w:t>
            </w:r>
          </w:p>
        </w:tc>
        <w:tc>
          <w:tcPr>
            <w:tcW w:w="72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snapToGrid w:val="false"/>
              <w:jc w:val="right"/>
              <w:rPr>
                <w:sz w:val="20"/>
                <w:szCs w:val="20"/>
              </w:rPr>
            </w:pPr>
            <w:r>
              <w:rPr>
                <w:sz w:val="20"/>
                <w:szCs w:val="20"/>
              </w:rPr>
            </w:r>
          </w:p>
          <w:p>
            <w:pPr>
              <w:pStyle w:val="Normal"/>
              <w:jc w:val="right"/>
              <w:rPr/>
            </w:pPr>
            <w:r>
              <w:rPr>
                <w:sz w:val="20"/>
                <w:szCs w:val="20"/>
              </w:rPr>
              <w:t>410</w:t>
            </w:r>
          </w:p>
        </w:tc>
        <w:tc>
          <w:tcPr>
            <w:tcW w:w="41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tcPr>
          <w:p>
            <w:pPr>
              <w:pStyle w:val="Normal"/>
              <w:snapToGrid w:val="false"/>
              <w:jc w:val="right"/>
              <w:rPr>
                <w:sz w:val="20"/>
                <w:szCs w:val="20"/>
              </w:rPr>
            </w:pPr>
            <w:r>
              <w:rPr>
                <w:sz w:val="20"/>
                <w:szCs w:val="20"/>
              </w:rPr>
            </w:r>
          </w:p>
        </w:tc>
      </w:tr>
      <w:tr>
        <w:trPr>
          <w:trHeight w:val="890" w:hRule="atLeast"/>
          <w:cantSplit w:val="true"/>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snapToGrid w:val="false"/>
              <w:ind w:left="180" w:hanging="0"/>
              <w:jc w:val="right"/>
              <w:rPr>
                <w:sz w:val="20"/>
                <w:szCs w:val="20"/>
              </w:rPr>
            </w:pPr>
            <w:r>
              <w:rPr>
                <w:sz w:val="20"/>
                <w:szCs w:val="20"/>
              </w:rPr>
            </w:r>
          </w:p>
          <w:p>
            <w:pPr>
              <w:pStyle w:val="Normal"/>
              <w:ind w:left="180" w:hanging="0"/>
              <w:jc w:val="right"/>
              <w:rPr/>
            </w:pPr>
            <w:r>
              <w:rPr>
                <w:sz w:val="20"/>
                <w:szCs w:val="20"/>
              </w:rPr>
              <w:t>3</w:t>
            </w:r>
          </w:p>
          <w:p>
            <w:pPr>
              <w:pStyle w:val="Normal"/>
              <w:ind w:left="180" w:hanging="0"/>
              <w:jc w:val="right"/>
              <w:rPr>
                <w:sz w:val="20"/>
                <w:szCs w:val="20"/>
              </w:rPr>
            </w:pPr>
            <w:r>
              <w:rPr>
                <w:sz w:val="20"/>
                <w:szCs w:val="20"/>
              </w:rPr>
            </w:r>
          </w:p>
        </w:tc>
        <w:tc>
          <w:tcPr>
            <w:tcW w:w="2160" w:type="dxa"/>
            <w:gridSpan w:val="2"/>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Prześcieradło</w:t>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 xml:space="preserve">240x160 cm </w:t>
            </w:r>
          </w:p>
        </w:tc>
        <w:tc>
          <w:tcPr>
            <w:tcW w:w="72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410</w:t>
            </w:r>
          </w:p>
        </w:tc>
        <w:tc>
          <w:tcPr>
            <w:tcW w:w="41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tcPr>
          <w:p>
            <w:pPr>
              <w:pStyle w:val="Normal"/>
              <w:snapToGrid w:val="false"/>
              <w:jc w:val="right"/>
              <w:rPr>
                <w:sz w:val="20"/>
                <w:szCs w:val="20"/>
              </w:rPr>
            </w:pPr>
            <w:r>
              <w:rPr>
                <w:sz w:val="20"/>
                <w:szCs w:val="20"/>
              </w:rPr>
            </w:r>
          </w:p>
        </w:tc>
      </w:tr>
      <w:tr>
        <w:trPr>
          <w:trHeight w:val="675" w:hRule="atLeast"/>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snapToGrid w:val="false"/>
              <w:ind w:left="180" w:hanging="0"/>
              <w:jc w:val="right"/>
              <w:rPr>
                <w:sz w:val="20"/>
                <w:szCs w:val="20"/>
              </w:rPr>
            </w:pPr>
            <w:r>
              <w:rPr>
                <w:sz w:val="20"/>
                <w:szCs w:val="20"/>
              </w:rPr>
            </w:r>
          </w:p>
          <w:p>
            <w:pPr>
              <w:pStyle w:val="Normal"/>
              <w:ind w:left="180" w:hanging="0"/>
              <w:jc w:val="right"/>
              <w:rPr/>
            </w:pPr>
            <w:r>
              <w:rPr>
                <w:sz w:val="20"/>
                <w:szCs w:val="20"/>
              </w:rPr>
              <w:t>4</w:t>
            </w:r>
          </w:p>
          <w:p>
            <w:pPr>
              <w:pStyle w:val="Normal"/>
              <w:ind w:left="180" w:hanging="0"/>
              <w:jc w:val="right"/>
              <w:rPr>
                <w:sz w:val="20"/>
                <w:szCs w:val="20"/>
              </w:rPr>
            </w:pPr>
            <w:r>
              <w:rPr>
                <w:sz w:val="20"/>
                <w:szCs w:val="20"/>
              </w:rPr>
            </w:r>
          </w:p>
        </w:tc>
        <w:tc>
          <w:tcPr>
            <w:tcW w:w="2160" w:type="dxa"/>
            <w:gridSpan w:val="2"/>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numPr>
                <w:ilvl w:val="0"/>
                <w:numId w:val="0"/>
              </w:numPr>
              <w:ind w:left="720" w:hanging="0"/>
              <w:jc w:val="right"/>
              <w:rPr/>
            </w:pPr>
            <w:r>
              <w:rPr>
                <w:sz w:val="20"/>
                <w:szCs w:val="20"/>
              </w:rPr>
              <w:t xml:space="preserve">Podkład nieprzemakalny </w:t>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rFonts w:eastAsia="Arial"/>
                <w:sz w:val="20"/>
                <w:szCs w:val="20"/>
              </w:rPr>
              <w:t xml:space="preserve"> </w:t>
            </w:r>
            <w:r>
              <w:rPr>
                <w:sz w:val="20"/>
                <w:szCs w:val="20"/>
              </w:rPr>
              <w:t>150x80cm</w:t>
            </w:r>
          </w:p>
        </w:tc>
        <w:tc>
          <w:tcPr>
            <w:tcW w:w="72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 xml:space="preserve">100 </w:t>
            </w:r>
          </w:p>
        </w:tc>
        <w:tc>
          <w:tcPr>
            <w:tcW w:w="4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tcPr>
          <w:p>
            <w:pPr>
              <w:pStyle w:val="Normal"/>
              <w:jc w:val="right"/>
              <w:rPr/>
            </w:pPr>
            <w:r>
              <w:rPr>
                <w:sz w:val="20"/>
                <w:szCs w:val="20"/>
              </w:rPr>
              <w:t>Podkład 100 % poliester + zakład 100 % bawełna</w:t>
            </w:r>
          </w:p>
        </w:tc>
      </w:tr>
      <w:tr>
        <w:trPr>
          <w:trHeight w:val="330" w:hRule="atLeast"/>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snapToGrid w:val="false"/>
              <w:ind w:left="180" w:hanging="0"/>
              <w:jc w:val="right"/>
              <w:rPr>
                <w:sz w:val="20"/>
                <w:szCs w:val="20"/>
              </w:rPr>
            </w:pPr>
            <w:r>
              <w:rPr>
                <w:sz w:val="20"/>
                <w:szCs w:val="20"/>
              </w:rPr>
            </w:r>
          </w:p>
          <w:p>
            <w:pPr>
              <w:pStyle w:val="Normal"/>
              <w:ind w:left="180" w:hanging="0"/>
              <w:jc w:val="right"/>
              <w:rPr/>
            </w:pPr>
            <w:r>
              <w:rPr>
                <w:sz w:val="20"/>
                <w:szCs w:val="20"/>
              </w:rPr>
              <w:t>5</w:t>
            </w:r>
          </w:p>
        </w:tc>
        <w:tc>
          <w:tcPr>
            <w:tcW w:w="2160" w:type="dxa"/>
            <w:gridSpan w:val="2"/>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Poduszka</w:t>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 xml:space="preserve">70x80 cm (+/-5)  </w:t>
            </w:r>
          </w:p>
        </w:tc>
        <w:tc>
          <w:tcPr>
            <w:tcW w:w="72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225</w:t>
            </w:r>
          </w:p>
        </w:tc>
        <w:tc>
          <w:tcPr>
            <w:tcW w:w="4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tcPr>
          <w:p>
            <w:pPr>
              <w:pStyle w:val="Normal"/>
              <w:ind w:left="99" w:hanging="99"/>
              <w:jc w:val="right"/>
              <w:rPr/>
            </w:pPr>
            <w:r>
              <w:rPr>
                <w:sz w:val="20"/>
                <w:szCs w:val="20"/>
              </w:rPr>
              <w:t>wykonana z tkaniny bawełniano-poliestrowej 50 /50 % ,</w:t>
            </w:r>
          </w:p>
          <w:p>
            <w:pPr>
              <w:pStyle w:val="Normal"/>
              <w:ind w:left="99" w:hanging="99"/>
              <w:jc w:val="right"/>
              <w:rPr/>
            </w:pPr>
            <w:r>
              <w:rPr>
                <w:sz w:val="20"/>
                <w:szCs w:val="20"/>
              </w:rPr>
              <w:t xml:space="preserve">wypełnienie z włókna poliestrowo – silikonowego, temperatura prania 95 ° C ,  kolor biały, </w:t>
            </w:r>
          </w:p>
        </w:tc>
      </w:tr>
      <w:tr>
        <w:trPr>
          <w:trHeight w:val="405" w:hRule="atLeast"/>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ind w:left="180" w:hanging="0"/>
              <w:jc w:val="right"/>
              <w:rPr/>
            </w:pPr>
            <w:r>
              <w:rPr>
                <w:sz w:val="20"/>
                <w:szCs w:val="20"/>
              </w:rPr>
              <w:t>6</w:t>
            </w:r>
          </w:p>
        </w:tc>
        <w:tc>
          <w:tcPr>
            <w:tcW w:w="2160" w:type="dxa"/>
            <w:gridSpan w:val="2"/>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Kołdra</w:t>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 xml:space="preserve">160x200 cm (+/-5)  </w:t>
            </w:r>
          </w:p>
        </w:tc>
        <w:tc>
          <w:tcPr>
            <w:tcW w:w="72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225</w:t>
            </w:r>
          </w:p>
        </w:tc>
        <w:tc>
          <w:tcPr>
            <w:tcW w:w="4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tcPr>
          <w:p>
            <w:pPr>
              <w:pStyle w:val="Normal"/>
              <w:jc w:val="right"/>
              <w:rPr/>
            </w:pPr>
            <w:r>
              <w:rPr>
                <w:rFonts w:eastAsia="Arial"/>
                <w:sz w:val="20"/>
                <w:szCs w:val="20"/>
              </w:rPr>
              <w:t xml:space="preserve"> </w:t>
            </w:r>
            <w:r>
              <w:rPr>
                <w:sz w:val="20"/>
                <w:szCs w:val="20"/>
              </w:rPr>
              <w:t>wykonana z tkaniny bawełniano – poliestrowej 50 /50 % ,</w:t>
            </w:r>
          </w:p>
          <w:p>
            <w:pPr>
              <w:pStyle w:val="Normal"/>
              <w:jc w:val="right"/>
              <w:rPr/>
            </w:pPr>
            <w:r>
              <w:rPr>
                <w:sz w:val="20"/>
                <w:szCs w:val="20"/>
              </w:rPr>
              <w:t>wypełnienie z włókna poliestrowo –silikonowego,  temperatura prania 95 ° C , kolor biały, waga 1100 – 1300 gramów</w:t>
            </w:r>
          </w:p>
        </w:tc>
      </w:tr>
      <w:tr>
        <w:trPr>
          <w:trHeight w:val="540" w:hRule="atLeast"/>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snapToGrid w:val="false"/>
              <w:ind w:left="180" w:hanging="0"/>
              <w:jc w:val="right"/>
              <w:rPr>
                <w:sz w:val="20"/>
                <w:szCs w:val="20"/>
              </w:rPr>
            </w:pPr>
            <w:r>
              <w:rPr>
                <w:sz w:val="20"/>
                <w:szCs w:val="20"/>
              </w:rPr>
            </w:r>
          </w:p>
        </w:tc>
        <w:tc>
          <w:tcPr>
            <w:tcW w:w="4320" w:type="dxa"/>
            <w:gridSpan w:val="3"/>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Bielizna pościelowa dla dzieci</w:t>
            </w:r>
          </w:p>
        </w:tc>
        <w:tc>
          <w:tcPr>
            <w:tcW w:w="72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snapToGrid w:val="false"/>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tc>
        <w:tc>
          <w:tcPr>
            <w:tcW w:w="4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tcPr>
          <w:p>
            <w:pPr>
              <w:pStyle w:val="Normal"/>
              <w:snapToGrid w:val="false"/>
              <w:jc w:val="right"/>
              <w:rPr>
                <w:sz w:val="20"/>
                <w:szCs w:val="20"/>
                <w:highlight w:val="yellow"/>
              </w:rPr>
            </w:pPr>
            <w:r>
              <w:rPr>
                <w:sz w:val="20"/>
                <w:szCs w:val="20"/>
                <w:highlight w:val="yellow"/>
              </w:rPr>
            </w:r>
          </w:p>
        </w:tc>
      </w:tr>
      <w:tr>
        <w:trPr>
          <w:trHeight w:val="555" w:hRule="atLeast"/>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ind w:left="180" w:hanging="0"/>
              <w:jc w:val="right"/>
              <w:rPr/>
            </w:pPr>
            <w:r>
              <w:rPr>
                <w:sz w:val="20"/>
                <w:szCs w:val="20"/>
              </w:rPr>
              <w:t>7</w:t>
            </w:r>
          </w:p>
        </w:tc>
        <w:tc>
          <w:tcPr>
            <w:tcW w:w="1622"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Poszewka</w:t>
            </w:r>
          </w:p>
        </w:tc>
        <w:tc>
          <w:tcPr>
            <w:tcW w:w="2698" w:type="dxa"/>
            <w:gridSpan w:val="2"/>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70x80 cm</w:t>
            </w:r>
          </w:p>
        </w:tc>
        <w:tc>
          <w:tcPr>
            <w:tcW w:w="72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snapToGrid w:val="false"/>
              <w:jc w:val="right"/>
              <w:rPr>
                <w:sz w:val="20"/>
                <w:szCs w:val="20"/>
              </w:rPr>
            </w:pPr>
            <w:r>
              <w:rPr>
                <w:sz w:val="20"/>
                <w:szCs w:val="20"/>
              </w:rPr>
            </w:r>
          </w:p>
          <w:p>
            <w:pPr>
              <w:pStyle w:val="Normal"/>
              <w:jc w:val="right"/>
              <w:rPr/>
            </w:pPr>
            <w:r>
              <w:rPr>
                <w:sz w:val="20"/>
                <w:szCs w:val="20"/>
              </w:rPr>
              <w:t>20</w:t>
            </w:r>
          </w:p>
          <w:p>
            <w:pPr>
              <w:pStyle w:val="Normal"/>
              <w:jc w:val="right"/>
              <w:rPr>
                <w:sz w:val="20"/>
                <w:szCs w:val="20"/>
              </w:rPr>
            </w:pPr>
            <w:r>
              <w:rPr>
                <w:sz w:val="20"/>
                <w:szCs w:val="20"/>
              </w:rPr>
            </w:r>
          </w:p>
        </w:tc>
        <w:tc>
          <w:tcPr>
            <w:tcW w:w="4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tcPr>
          <w:p>
            <w:pPr>
              <w:pStyle w:val="Normal"/>
              <w:snapToGrid w:val="false"/>
              <w:jc w:val="right"/>
              <w:rPr>
                <w:sz w:val="20"/>
                <w:szCs w:val="20"/>
                <w:highlight w:val="yellow"/>
              </w:rPr>
            </w:pPr>
            <w:r>
              <w:rPr>
                <w:sz w:val="20"/>
                <w:szCs w:val="20"/>
                <w:highlight w:val="yellow"/>
              </w:rPr>
            </w:r>
          </w:p>
        </w:tc>
      </w:tr>
      <w:tr>
        <w:trPr>
          <w:trHeight w:val="390" w:hRule="atLeast"/>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ind w:left="180" w:hanging="0"/>
              <w:jc w:val="right"/>
              <w:rPr/>
            </w:pPr>
            <w:r>
              <w:rPr>
                <w:sz w:val="20"/>
                <w:szCs w:val="20"/>
              </w:rPr>
              <w:t>8</w:t>
            </w:r>
          </w:p>
        </w:tc>
        <w:tc>
          <w:tcPr>
            <w:tcW w:w="1622"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 xml:space="preserve">Poszewka </w:t>
            </w:r>
          </w:p>
        </w:tc>
        <w:tc>
          <w:tcPr>
            <w:tcW w:w="2698" w:type="dxa"/>
            <w:gridSpan w:val="2"/>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60x80 cm</w:t>
            </w:r>
          </w:p>
        </w:tc>
        <w:tc>
          <w:tcPr>
            <w:tcW w:w="72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snapToGrid w:val="false"/>
              <w:jc w:val="right"/>
              <w:rPr>
                <w:sz w:val="20"/>
                <w:szCs w:val="20"/>
              </w:rPr>
            </w:pPr>
            <w:r>
              <w:rPr>
                <w:sz w:val="20"/>
                <w:szCs w:val="20"/>
              </w:rPr>
            </w:r>
          </w:p>
          <w:p>
            <w:pPr>
              <w:pStyle w:val="Normal"/>
              <w:jc w:val="right"/>
              <w:rPr/>
            </w:pPr>
            <w:r>
              <w:rPr>
                <w:sz w:val="20"/>
                <w:szCs w:val="20"/>
              </w:rPr>
              <w:t>20</w:t>
            </w:r>
          </w:p>
        </w:tc>
        <w:tc>
          <w:tcPr>
            <w:tcW w:w="4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tcPr>
          <w:p>
            <w:pPr>
              <w:pStyle w:val="Normal"/>
              <w:snapToGrid w:val="false"/>
              <w:jc w:val="right"/>
              <w:rPr>
                <w:sz w:val="20"/>
                <w:szCs w:val="20"/>
                <w:highlight w:val="yellow"/>
              </w:rPr>
            </w:pPr>
            <w:r>
              <w:rPr>
                <w:sz w:val="20"/>
                <w:szCs w:val="20"/>
                <w:highlight w:val="yellow"/>
              </w:rPr>
            </w:r>
          </w:p>
        </w:tc>
      </w:tr>
      <w:tr>
        <w:trPr>
          <w:trHeight w:val="810" w:hRule="atLeast"/>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ind w:left="180" w:hanging="0"/>
              <w:jc w:val="right"/>
              <w:rPr/>
            </w:pPr>
            <w:r>
              <w:rPr>
                <w:sz w:val="20"/>
                <w:szCs w:val="20"/>
              </w:rPr>
              <w:t>9</w:t>
            </w:r>
          </w:p>
        </w:tc>
        <w:tc>
          <w:tcPr>
            <w:tcW w:w="1622"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Prześcieradło</w:t>
            </w:r>
          </w:p>
        </w:tc>
        <w:tc>
          <w:tcPr>
            <w:tcW w:w="2698" w:type="dxa"/>
            <w:gridSpan w:val="2"/>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 xml:space="preserve">240x160 cm </w:t>
            </w:r>
          </w:p>
        </w:tc>
        <w:tc>
          <w:tcPr>
            <w:tcW w:w="72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40</w:t>
            </w:r>
          </w:p>
        </w:tc>
        <w:tc>
          <w:tcPr>
            <w:tcW w:w="4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tcPr>
          <w:p>
            <w:pPr>
              <w:pStyle w:val="Normal"/>
              <w:jc w:val="right"/>
              <w:rPr>
                <w:sz w:val="20"/>
                <w:szCs w:val="20"/>
                <w:highlight w:val="yellow"/>
              </w:rPr>
            </w:pPr>
            <w:r>
              <w:rPr>
                <w:sz w:val="20"/>
                <w:szCs w:val="20"/>
                <w:highlight w:val="yellow"/>
              </w:rPr>
            </w:r>
          </w:p>
        </w:tc>
      </w:tr>
      <w:tr>
        <w:trPr>
          <w:trHeight w:val="423" w:hRule="atLeast"/>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ind w:left="180" w:hanging="0"/>
              <w:jc w:val="right"/>
              <w:rPr/>
            </w:pPr>
            <w:r>
              <w:rPr>
                <w:sz w:val="20"/>
                <w:szCs w:val="20"/>
              </w:rPr>
              <w:t>10</w:t>
            </w:r>
          </w:p>
        </w:tc>
        <w:tc>
          <w:tcPr>
            <w:tcW w:w="1622"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jc w:val="right"/>
              <w:rPr/>
            </w:pPr>
            <w:r>
              <w:rPr>
                <w:sz w:val="20"/>
                <w:szCs w:val="20"/>
              </w:rPr>
              <w:t>Poszwa</w:t>
            </w:r>
          </w:p>
        </w:tc>
        <w:tc>
          <w:tcPr>
            <w:tcW w:w="2698" w:type="dxa"/>
            <w:gridSpan w:val="2"/>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snapToGrid w:val="false"/>
              <w:jc w:val="right"/>
              <w:rPr/>
            </w:pPr>
            <w:r>
              <w:rPr>
                <w:sz w:val="20"/>
                <w:szCs w:val="20"/>
              </w:rPr>
              <w:t>150 x 90 cm</w:t>
            </w:r>
          </w:p>
          <w:p>
            <w:pPr>
              <w:pStyle w:val="Normal"/>
              <w:jc w:val="right"/>
              <w:rPr>
                <w:sz w:val="20"/>
                <w:szCs w:val="20"/>
              </w:rPr>
            </w:pPr>
            <w:r>
              <w:rPr>
                <w:sz w:val="20"/>
                <w:szCs w:val="20"/>
              </w:rPr>
            </w:r>
          </w:p>
        </w:tc>
        <w:tc>
          <w:tcPr>
            <w:tcW w:w="720"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
              <w:snapToGrid w:val="false"/>
              <w:jc w:val="right"/>
              <w:rPr/>
            </w:pPr>
            <w:r>
              <w:rPr>
                <w:sz w:val="20"/>
                <w:szCs w:val="20"/>
              </w:rPr>
              <w:t>40</w:t>
            </w:r>
          </w:p>
          <w:p>
            <w:pPr>
              <w:pStyle w:val="Normal"/>
              <w:jc w:val="right"/>
              <w:rPr>
                <w:sz w:val="20"/>
                <w:szCs w:val="20"/>
              </w:rPr>
            </w:pPr>
            <w:r>
              <w:rPr>
                <w:sz w:val="20"/>
                <w:szCs w:val="20"/>
              </w:rPr>
            </w:r>
          </w:p>
        </w:tc>
        <w:tc>
          <w:tcPr>
            <w:tcW w:w="4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tcPr>
          <w:p>
            <w:pPr>
              <w:pStyle w:val="Normal"/>
              <w:snapToGrid w:val="false"/>
              <w:jc w:val="right"/>
              <w:rPr>
                <w:sz w:val="20"/>
                <w:szCs w:val="20"/>
                <w:highlight w:val="yellow"/>
              </w:rPr>
            </w:pPr>
            <w:r>
              <w:rPr>
                <w:sz w:val="20"/>
                <w:szCs w:val="20"/>
                <w:highlight w:val="yellow"/>
              </w:rPr>
            </w:r>
          </w:p>
        </w:tc>
      </w:tr>
    </w:tbl>
    <w:p>
      <w:pPr>
        <w:pStyle w:val="Normal"/>
        <w:shd w:val="clear" w:color="auto" w:fill="FFFFFF"/>
        <w:ind w:right="43" w:hanging="0"/>
        <w:jc w:val="right"/>
        <w:rPr>
          <w:b/>
          <w:b/>
          <w:bCs/>
        </w:rPr>
      </w:pPr>
      <w:r>
        <w:rPr>
          <w:b/>
          <w:bCs/>
        </w:rPr>
      </w:r>
    </w:p>
    <w:p>
      <w:pPr>
        <w:pStyle w:val="Normal"/>
        <w:shd w:val="clear" w:color="auto" w:fill="FFFFFF"/>
        <w:ind w:right="43" w:hanging="0"/>
        <w:jc w:val="center"/>
        <w:rPr>
          <w:b/>
          <w:b/>
          <w:bCs/>
        </w:rPr>
      </w:pPr>
      <w:r>
        <w:rPr>
          <w:b/>
          <w:bCs/>
        </w:rPr>
      </w:r>
    </w:p>
    <w:p>
      <w:pPr>
        <w:pStyle w:val="Normal"/>
        <w:shd w:val="clear" w:color="auto" w:fill="FFFFFF"/>
        <w:ind w:right="43" w:hanging="0"/>
        <w:jc w:val="center"/>
        <w:rPr/>
      </w:pPr>
      <w:r>
        <w:rPr>
          <w:b/>
          <w:bCs/>
        </w:rPr>
        <w:t>§ 2</w:t>
      </w:r>
    </w:p>
    <w:p>
      <w:pPr>
        <w:pStyle w:val="Normal"/>
        <w:shd w:val="clear" w:color="auto" w:fill="FFFFFF"/>
        <w:ind w:right="43" w:hanging="0"/>
        <w:jc w:val="center"/>
        <w:rPr/>
      </w:pPr>
      <w:r>
        <w:rPr>
          <w:b/>
          <w:bCs/>
        </w:rPr>
        <w:t>Warunki spełnione przez Wykonawcę</w:t>
      </w:r>
    </w:p>
    <w:p>
      <w:pPr>
        <w:pStyle w:val="Normal"/>
        <w:shd w:val="clear" w:color="auto" w:fill="FFFFFF"/>
        <w:ind w:right="43" w:hanging="0"/>
        <w:rPr>
          <w:b/>
          <w:b/>
          <w:bCs/>
        </w:rPr>
      </w:pPr>
      <w:r>
        <w:rPr>
          <w:b/>
          <w:bCs/>
        </w:rPr>
      </w:r>
    </w:p>
    <w:p>
      <w:pPr>
        <w:pStyle w:val="Normal"/>
        <w:widowControl w:val="false"/>
        <w:numPr>
          <w:ilvl w:val="0"/>
          <w:numId w:val="9"/>
        </w:numPr>
        <w:spacing w:before="0" w:after="120"/>
        <w:ind w:left="357" w:hanging="357"/>
        <w:jc w:val="both"/>
        <w:rPr/>
      </w:pPr>
      <w:r>
        <w:rPr/>
        <w:t xml:space="preserve">Wykonawca oświadcza, że w realizacji przedmiotu zamówienia, jakim jest świadczenie </w:t>
      </w:r>
      <w:r>
        <w:rPr>
          <w:bCs/>
        </w:rPr>
        <w:t xml:space="preserve">kompleksowej usługi pralniczej bielizny ogólnoszpitalnej, </w:t>
      </w:r>
      <w:r>
        <w:rPr/>
        <w:t xml:space="preserve">stosuje technologię prania gwarantującą wysoką jakość usługi oraz zapewniającą pełne przestrzeganie aktualnie obowiązujących przepisów sanitarno – epidemiologicznych, za co Wykonawca ponosi odpowiedzialność materialną i prawną wobec organów kontroli Państwowej Inspekcji Sanitarnej, Państwowej Inspekcji Pracy, BHP i innymi. </w:t>
      </w:r>
    </w:p>
    <w:p>
      <w:pPr>
        <w:pStyle w:val="Normal"/>
        <w:widowControl w:val="false"/>
        <w:numPr>
          <w:ilvl w:val="0"/>
          <w:numId w:val="9"/>
        </w:numPr>
        <w:spacing w:before="0" w:after="120"/>
        <w:ind w:left="357" w:hanging="357"/>
        <w:jc w:val="both"/>
        <w:rPr/>
      </w:pPr>
      <w:r>
        <w:rPr/>
        <w:t>Wykonawca jest zobowiązany do przekazania informacji o planowanej zmianie technologii prania, stosowanych procedur oraz jakiejkolwiek innej zmianie mogącej mieć wpływ na jakość i bezpieczeństwo świadczonej przez Wykonawcę usługi prania. Informacja ta powinna być przekazana w formie pisemnej co najmniej 2 tygodnie wcześniej przez Wykonawcę do Zamawiającego celem uzyskania akceptacji Zamawiającego.</w:t>
      </w:r>
    </w:p>
    <w:p>
      <w:pPr>
        <w:pStyle w:val="Normal"/>
        <w:numPr>
          <w:ilvl w:val="0"/>
          <w:numId w:val="9"/>
        </w:numPr>
        <w:spacing w:before="0" w:after="120"/>
        <w:ind w:left="357" w:hanging="357"/>
        <w:jc w:val="both"/>
        <w:rPr/>
      </w:pPr>
      <w:r>
        <w:rPr/>
        <w:t>Wykonawca wykonuje przedmiotową usługę zgodnie z obowiązującymi zasadami zachowań higienicznych, obowiązującymi przepisami i normami.</w:t>
      </w:r>
    </w:p>
    <w:p>
      <w:pPr>
        <w:pStyle w:val="Normal"/>
        <w:numPr>
          <w:ilvl w:val="0"/>
          <w:numId w:val="9"/>
        </w:numPr>
        <w:spacing w:before="0" w:after="120"/>
        <w:ind w:left="357" w:hanging="357"/>
        <w:jc w:val="both"/>
        <w:rPr/>
      </w:pPr>
      <w:r>
        <w:rPr/>
        <w:t>Wykonawca oświadcza, że posiada pozytywną opinię Państwowego Powiatowego Inspektora Sanitarnego w zakresie dopuszczenia pralni do świadczenia usług prania bielizny szpitalnej.</w:t>
      </w:r>
    </w:p>
    <w:p>
      <w:pPr>
        <w:pStyle w:val="Normal"/>
        <w:numPr>
          <w:ilvl w:val="0"/>
          <w:numId w:val="9"/>
        </w:numPr>
        <w:spacing w:before="0" w:after="120"/>
        <w:ind w:left="357" w:hanging="357"/>
        <w:jc w:val="both"/>
        <w:rPr/>
      </w:pPr>
      <w:r>
        <w:rPr/>
        <w:t>Wykonawca oświadcza, że posiada pozytywną opinię Państwowego Powiatowego Inspektora Sanitarnego potwierdzającą spełnianie norm sanitarno-epidemiologicznych przez dwa samochody do transportu bielizny.</w:t>
      </w:r>
    </w:p>
    <w:p>
      <w:pPr>
        <w:pStyle w:val="Normal"/>
        <w:numPr>
          <w:ilvl w:val="0"/>
          <w:numId w:val="9"/>
        </w:numPr>
        <w:spacing w:before="0" w:after="120"/>
        <w:ind w:left="357" w:hanging="357"/>
        <w:jc w:val="both"/>
        <w:rPr/>
      </w:pPr>
      <w:r>
        <w:rPr/>
        <w:t>Wykonawca oświadcza ponadto, że posiada odpowiednie samochody i inne niezbędne urządzenia i środki transportowe do przewozu czystej oraz brudnej bielizny i ma opracowane odpowiednie procedury związane z transportem bielizny w obrębie oddziałów Zamawiającego jak również z siedziby Zamawiającego do pralni.</w:t>
      </w:r>
    </w:p>
    <w:p>
      <w:pPr>
        <w:pStyle w:val="Normal"/>
        <w:numPr>
          <w:ilvl w:val="0"/>
          <w:numId w:val="9"/>
        </w:numPr>
        <w:spacing w:before="0" w:after="120"/>
        <w:ind w:left="357" w:hanging="357"/>
        <w:jc w:val="both"/>
        <w:rPr/>
      </w:pPr>
      <w:r>
        <w:rPr/>
        <w:t>Wykonawca oświadcza, że wszelkie proszki i inne środki chemiczne wykorzystywane do prania bielizny posiadają niezbędne atesty, certyfikaty lub pozwolenia oraz że są one dobrej jakości nie powodującej zniszczenia Bielizny.</w:t>
      </w:r>
    </w:p>
    <w:p>
      <w:pPr>
        <w:pStyle w:val="Normal"/>
        <w:numPr>
          <w:ilvl w:val="0"/>
          <w:numId w:val="9"/>
        </w:numPr>
        <w:jc w:val="both"/>
        <w:rPr/>
      </w:pPr>
      <w:r>
        <w:rPr/>
        <w:t xml:space="preserve">Zamawiający oświadcza, że posiada odpowiednie pomieszczenia, przeznaczone odpowiednio do przyjmowania i ważenia brudnej Bielizny oraz do przyjmowania i wydawania czystej bielizny o łącznej powierzchni 60,70m2, które to pomieszczenia Zamawiający odda do korzystania i używania przez Wykonawcę na zasadach określonych w niniejszej umowie. </w:t>
      </w:r>
    </w:p>
    <w:p>
      <w:pPr>
        <w:pStyle w:val="Normal"/>
        <w:shd w:val="clear" w:color="auto" w:fill="FFFFFF"/>
        <w:ind w:right="43" w:hanging="0"/>
        <w:rPr>
          <w:b/>
          <w:b/>
          <w:bCs/>
        </w:rPr>
      </w:pPr>
      <w:r>
        <w:rPr>
          <w:b/>
          <w:bCs/>
        </w:rPr>
      </w:r>
    </w:p>
    <w:p>
      <w:pPr>
        <w:pStyle w:val="Normal"/>
        <w:shd w:val="clear" w:color="auto" w:fill="FFFFFF"/>
        <w:ind w:right="43" w:hanging="0"/>
        <w:jc w:val="center"/>
        <w:rPr/>
      </w:pPr>
      <w:r>
        <w:rPr>
          <w:b/>
          <w:bCs/>
        </w:rPr>
        <w:t>§ 3</w:t>
      </w:r>
    </w:p>
    <w:p>
      <w:pPr>
        <w:pStyle w:val="Normal"/>
        <w:shd w:val="clear" w:color="auto" w:fill="FFFFFF"/>
        <w:ind w:right="43" w:hanging="0"/>
        <w:jc w:val="center"/>
        <w:rPr/>
      </w:pPr>
      <w:r>
        <w:rPr>
          <w:b/>
          <w:bCs/>
        </w:rPr>
        <w:t>Obowiązki Wykonawcy w zakresie wykonywania przedmiotu umowy</w:t>
      </w:r>
    </w:p>
    <w:p>
      <w:pPr>
        <w:pStyle w:val="Normal"/>
        <w:shd w:val="clear" w:color="auto" w:fill="FFFFFF"/>
        <w:ind w:right="43" w:hanging="0"/>
        <w:rPr>
          <w:b/>
          <w:b/>
          <w:bCs/>
        </w:rPr>
      </w:pPr>
      <w:r>
        <w:rPr>
          <w:b/>
          <w:bCs/>
        </w:rPr>
      </w:r>
    </w:p>
    <w:p>
      <w:pPr>
        <w:pStyle w:val="ListParagraph"/>
        <w:numPr>
          <w:ilvl w:val="0"/>
          <w:numId w:val="13"/>
        </w:numPr>
        <w:shd w:val="clear" w:color="auto" w:fill="FFFFFF"/>
        <w:jc w:val="both"/>
        <w:rPr/>
      </w:pPr>
      <w:r>
        <w:rPr>
          <w:spacing w:val="-2"/>
        </w:rPr>
        <w:t>W</w:t>
      </w:r>
      <w:r>
        <w:rPr/>
        <w:t xml:space="preserve"> zakresie odbioru, transportu i dostarczenia przedmiotu zamówienia Wykonawca zobowiązuje się do stosowania poniższych zaleceń oraz tych, które nie zostały określone w treści niniejszej umowy a opisane zostały w SIWZ:</w:t>
      </w:r>
    </w:p>
    <w:p>
      <w:pPr>
        <w:pStyle w:val="ListParagraph"/>
        <w:shd w:val="clear" w:color="auto" w:fill="FFFFFF"/>
        <w:ind w:left="360" w:hanging="0"/>
        <w:jc w:val="both"/>
        <w:rPr/>
      </w:pPr>
      <w:r>
        <w:rPr/>
      </w:r>
    </w:p>
    <w:p>
      <w:pPr>
        <w:pStyle w:val="ListParagraph"/>
        <w:numPr>
          <w:ilvl w:val="0"/>
          <w:numId w:val="12"/>
        </w:numPr>
        <w:shd w:val="clear" w:color="auto" w:fill="FFFFFF"/>
        <w:spacing w:before="0" w:after="120"/>
        <w:ind w:left="720" w:hanging="357"/>
        <w:contextualSpacing/>
        <w:jc w:val="both"/>
        <w:rPr/>
      </w:pPr>
      <w:r>
        <w:rPr/>
        <w:t>Wykonawca na czas trwania umowy w ramach usługi będzie odpowiedzialny za prowadzenie i wyposażenie pomieszczeń udostępnianych odpłatnie przez Zamawiającego magazynu bielizny brudnej i bielizny czystej;</w:t>
      </w:r>
    </w:p>
    <w:p>
      <w:pPr>
        <w:pStyle w:val="ListParagraph"/>
        <w:numPr>
          <w:ilvl w:val="0"/>
          <w:numId w:val="12"/>
        </w:numPr>
        <w:shd w:val="clear" w:color="auto" w:fill="FFFFFF"/>
        <w:spacing w:before="0" w:after="120"/>
        <w:ind w:left="720" w:hanging="357"/>
        <w:contextualSpacing/>
        <w:jc w:val="both"/>
        <w:rPr/>
      </w:pPr>
      <w:r>
        <w:rPr/>
        <w:t>Odbiór brudnej bielizny z magazynu i transport do pralni Wykonawcy odbywać się będzie od poniedziałku do piątku w godzinach od 9.00 do godziny 10.00 – w sposób zgodny z zasadami zapobiegania zakażeniom, wydzielonymi do tego celu środkami transportu Wykonawcy na jego koszt;</w:t>
      </w:r>
    </w:p>
    <w:p>
      <w:pPr>
        <w:pStyle w:val="ListParagraph"/>
        <w:numPr>
          <w:ilvl w:val="0"/>
          <w:numId w:val="12"/>
        </w:numPr>
        <w:shd w:val="clear" w:color="auto" w:fill="FFFFFF"/>
        <w:spacing w:before="0" w:after="120"/>
        <w:ind w:left="720" w:hanging="357"/>
        <w:contextualSpacing/>
        <w:jc w:val="both"/>
        <w:rPr/>
      </w:pPr>
      <w:r>
        <w:rPr/>
        <w:t>Bielizna brudna będzie liczona poprzez skanowanie bezdotykowe bez otwierania worka, według oddziałów i asortymentu w obecności pracowników Wykonawcy i Zamawiającego w magazynie bielizny brudnej. Nieochipowany asortyment Zamawiającego będzie podlegał liczeniu ręcznemu w magazynie bielizny brudnej w obecności pracowników Wykonawcy i Zamawiającego;</w:t>
      </w:r>
    </w:p>
    <w:p>
      <w:pPr>
        <w:pStyle w:val="ListParagraph"/>
        <w:numPr>
          <w:ilvl w:val="0"/>
          <w:numId w:val="12"/>
        </w:numPr>
        <w:shd w:val="clear" w:color="auto" w:fill="FFFFFF"/>
        <w:spacing w:before="0" w:after="120"/>
        <w:ind w:left="720" w:hanging="357"/>
        <w:contextualSpacing/>
        <w:jc w:val="both"/>
        <w:rPr/>
      </w:pPr>
      <w:r>
        <w:rPr/>
        <w:t>Transport i dostawa czystej bielizny szpitalnej z pralni Wykonawcy do punktu dystrybucji bielizny czystej oraz z punktu dystrybucji bielizny czystej do oddziałów i innych komórek organizacyjnych odbywać się będzie od poniedziałku do piątku do godziny 12,00 w sposób zgodny z zasadami zapobiegania zakażeniom, wydzielonymi do tego celu środkami transportu Wykonawcy na jego koszt. Liczba poszczególnego asortymentu będzie ewidencjonowana poprzez skanowanie w punkcie bielizny czystej, natomiast asortyment nieochipowany będzie liczony ręcznie w oddziałach;</w:t>
      </w:r>
    </w:p>
    <w:p>
      <w:pPr>
        <w:pStyle w:val="ListParagraph"/>
        <w:numPr>
          <w:ilvl w:val="0"/>
          <w:numId w:val="12"/>
        </w:numPr>
        <w:shd w:val="clear" w:color="auto" w:fill="FFFFFF"/>
        <w:spacing w:before="0" w:after="120"/>
        <w:ind w:left="720" w:hanging="357"/>
        <w:contextualSpacing/>
        <w:jc w:val="both"/>
        <w:rPr/>
      </w:pPr>
      <w:r>
        <w:rPr/>
        <w:t>W przypadku wystąpienia świąt lub dni wolnych od pracy trwających przez kolejne trzy dni, Wykonawca zobowiązuje się do obioru brudnej bielizny oraz dostarczenia bielizny czystej w jednym z tych dni;</w:t>
      </w:r>
    </w:p>
    <w:p>
      <w:pPr>
        <w:pStyle w:val="ListParagraph"/>
        <w:numPr>
          <w:ilvl w:val="0"/>
          <w:numId w:val="12"/>
        </w:numPr>
        <w:shd w:val="clear" w:color="auto" w:fill="FFFFFF"/>
        <w:spacing w:before="0" w:after="120"/>
        <w:ind w:left="720" w:hanging="357"/>
        <w:contextualSpacing/>
        <w:jc w:val="both"/>
        <w:rPr/>
      </w:pPr>
      <w:r>
        <w:rPr/>
        <w:t>Transport bielizny czystej i innego asortymentu (również materacy), odbywać się powinien w sposób bezpieczny, zabezpieczony przed skażeniem, zabrudzeniem, uszkodzeniem w trakcie transportu z pralni do punktu dystrybucji bielizny czystej i na oddziały szpitalne oraz inne komórki organizacyjne;</w:t>
      </w:r>
    </w:p>
    <w:p>
      <w:pPr>
        <w:pStyle w:val="ListParagraph"/>
        <w:numPr>
          <w:ilvl w:val="0"/>
          <w:numId w:val="12"/>
        </w:numPr>
        <w:shd w:val="clear" w:color="auto" w:fill="FFFFFF"/>
        <w:spacing w:before="0" w:after="120"/>
        <w:ind w:left="720" w:hanging="357"/>
        <w:contextualSpacing/>
        <w:jc w:val="both"/>
        <w:rPr/>
      </w:pPr>
      <w:r>
        <w:rPr/>
        <w:t xml:space="preserve">Transport brudnej bielizny z oddziałów do magazynu „brudnego” zapewniają pracownicy Zamawiającego, natomiast transport brudnej bielizny z magazynu do samochodu dostawczego leży po stronie Wykonawcy; </w:t>
      </w:r>
    </w:p>
    <w:p>
      <w:pPr>
        <w:pStyle w:val="ListParagraph"/>
        <w:numPr>
          <w:ilvl w:val="0"/>
          <w:numId w:val="12"/>
        </w:numPr>
        <w:shd w:val="clear" w:color="auto" w:fill="FFFFFF"/>
        <w:spacing w:before="0" w:after="120"/>
        <w:ind w:left="720" w:hanging="357"/>
        <w:contextualSpacing/>
        <w:jc w:val="both"/>
        <w:rPr/>
      </w:pPr>
      <w:r>
        <w:rPr/>
        <w:t>Transport czystej bielizny z magazynu bielizny czystej do oddziałów i innych komórek organizacyjnych zapewniany jest  przez  pracowników Wykonawcy;</w:t>
      </w:r>
    </w:p>
    <w:p>
      <w:pPr>
        <w:pStyle w:val="ListParagraph"/>
        <w:numPr>
          <w:ilvl w:val="0"/>
          <w:numId w:val="12"/>
        </w:numPr>
        <w:shd w:val="clear" w:color="auto" w:fill="FFFFFF"/>
        <w:spacing w:before="0" w:after="120"/>
        <w:ind w:left="720" w:hanging="357"/>
        <w:contextualSpacing/>
        <w:jc w:val="both"/>
        <w:rPr/>
      </w:pPr>
      <w:r>
        <w:rPr/>
        <w:t>Wykonawca ponosi odpowiedzialność za bieliznę brudną od momentu dostarczenia  jej   do  magazynu bielizny brudnej do czasu jej ponownego dostarczenia w tym również za rzeczy uszkodzone podczas transportu;</w:t>
      </w:r>
    </w:p>
    <w:p>
      <w:pPr>
        <w:pStyle w:val="ListParagraph"/>
        <w:numPr>
          <w:ilvl w:val="0"/>
          <w:numId w:val="12"/>
        </w:numPr>
        <w:shd w:val="clear" w:color="auto" w:fill="FFFFFF"/>
        <w:spacing w:before="0" w:after="120"/>
        <w:ind w:left="720" w:hanging="357"/>
        <w:contextualSpacing/>
        <w:jc w:val="both"/>
        <w:rPr/>
      </w:pPr>
      <w:r>
        <w:rPr/>
        <w:t>Osoby odbierające bieliznę brudną i dostarczające bieliznę czystą do oddziałów i innych komórek zamawiającego oraz osoby obsługi punktów przyjmowania bielizny brudnej i dystrybucji bielizny czystej zobowiązane są posiadać przeszkolenie stanowiskowe w zakresie BHP oraz zapobiegania transmisji zakażeniom w tym higieny rąk , dezynfekcji, postępowania z odpadami a także stosowania środków ochrony indywidualnej;</w:t>
      </w:r>
    </w:p>
    <w:p>
      <w:pPr>
        <w:pStyle w:val="ListParagraph"/>
        <w:numPr>
          <w:ilvl w:val="0"/>
          <w:numId w:val="12"/>
        </w:numPr>
        <w:shd w:val="clear" w:color="auto" w:fill="FFFFFF"/>
        <w:jc w:val="both"/>
        <w:rPr/>
      </w:pPr>
      <w:r>
        <w:rPr/>
        <w:t xml:space="preserve">Na życzenie Zamawiającego, z przeprowadzanych czynności odbioru i przekazania bielizny czystej i brudnej sporządzony zostanie odpowiedni protokół, który podpisywany będzie wraz z przedstawicielem Zamawiającego. Niezależnie od powyższego dokumentami potwierdzającymi każdorazowo odbiór lub dostawę prania będą wydruki zdawczo-odbiorcze w których określone są: asortyment, ilość poszczególnego asortymentu, waga, data, miejsce, godzina dostawy-odbioru oraz podpisy osoby zdającej i przyjmującej. </w:t>
      </w:r>
    </w:p>
    <w:p>
      <w:pPr>
        <w:pStyle w:val="ListParagraph"/>
        <w:shd w:val="clear" w:color="auto" w:fill="FFFFFF"/>
        <w:ind w:left="725" w:hanging="0"/>
        <w:jc w:val="both"/>
        <w:rPr/>
      </w:pPr>
      <w:r>
        <w:rPr/>
      </w:r>
    </w:p>
    <w:p>
      <w:pPr>
        <w:pStyle w:val="ListParagraph"/>
        <w:numPr>
          <w:ilvl w:val="0"/>
          <w:numId w:val="13"/>
        </w:numPr>
        <w:shd w:val="clear" w:color="auto" w:fill="FFFFFF"/>
        <w:jc w:val="both"/>
        <w:rPr/>
      </w:pPr>
      <w:r>
        <w:rPr>
          <w:spacing w:val="-2"/>
        </w:rPr>
        <w:t>W</w:t>
      </w:r>
      <w:r>
        <w:rPr/>
        <w:t xml:space="preserve"> zakresie usługi prania Wykonawca zobowiązuje się do stosowania poniższych zaleceń oraz tych, które nie zostały określone w treści niniejszej umowy a opisane zostały w SIWZ:</w:t>
      </w:r>
    </w:p>
    <w:p>
      <w:pPr>
        <w:pStyle w:val="ListParagraph"/>
        <w:shd w:val="clear" w:color="auto" w:fill="FFFFFF"/>
        <w:ind w:left="360" w:hanging="0"/>
        <w:jc w:val="both"/>
        <w:rPr/>
      </w:pPr>
      <w:r>
        <w:rPr/>
      </w:r>
    </w:p>
    <w:p>
      <w:pPr>
        <w:pStyle w:val="ListParagraph"/>
        <w:numPr>
          <w:ilvl w:val="0"/>
          <w:numId w:val="14"/>
        </w:numPr>
        <w:shd w:val="clear" w:color="auto" w:fill="FFFFFF"/>
        <w:spacing w:before="0" w:after="120"/>
        <w:ind w:left="714" w:hanging="357"/>
        <w:contextualSpacing/>
        <w:jc w:val="both"/>
        <w:rPr/>
      </w:pPr>
      <w:r>
        <w:rPr/>
        <w:t>Wykonywania usług pralniczych w oparciu o środki piorące i dezynfekujące przeznaczone do higieny szpitalnej.</w:t>
      </w:r>
    </w:p>
    <w:p>
      <w:pPr>
        <w:pStyle w:val="ListParagraph"/>
        <w:numPr>
          <w:ilvl w:val="0"/>
          <w:numId w:val="14"/>
        </w:numPr>
        <w:shd w:val="clear" w:color="auto" w:fill="FFFFFF"/>
        <w:spacing w:before="0" w:after="120"/>
        <w:ind w:left="714" w:hanging="357"/>
        <w:contextualSpacing/>
        <w:jc w:val="both"/>
        <w:rPr/>
      </w:pPr>
      <w:r>
        <w:rPr>
          <w:spacing w:val="-1"/>
        </w:rPr>
        <w:t>W</w:t>
      </w:r>
      <w:r>
        <w:rPr/>
        <w:t>ykonywania usług pralniczych w oparciu o środki piorące i dezynfekujące wykazujące działanie dezynfekcyjne w zakresie B, V, F, Tbc, S (m.in. clostridium d</w:t>
      </w:r>
      <w:r>
        <w:rPr>
          <w:highlight w:val="white"/>
        </w:rPr>
        <w:t>ifficile);</w:t>
      </w:r>
    </w:p>
    <w:p>
      <w:pPr>
        <w:pStyle w:val="ListParagraph"/>
        <w:numPr>
          <w:ilvl w:val="0"/>
          <w:numId w:val="14"/>
        </w:numPr>
        <w:shd w:val="clear" w:color="auto" w:fill="FFFFFF"/>
        <w:spacing w:before="0" w:after="120"/>
        <w:ind w:left="714" w:hanging="357"/>
        <w:contextualSpacing/>
        <w:jc w:val="both"/>
        <w:rPr>
          <w:highlight w:val="white"/>
        </w:rPr>
      </w:pPr>
      <w:r>
        <w:rPr>
          <w:highlight w:val="white"/>
        </w:rPr>
        <w:t>Wykonywania usług pralniczych w oparciu o środki piorące i dezynfekujące dopuszczone są do obrotu na terenie Polski lub Unii Europejskiej, tj. posiadające wpis do Urzędu Rejestracji Produktów Leczniczych, Wyrobów Medycznych i Produktów Biobójczych oraz deklarację CE, dopuszczone do prania bielizny noworodkowej          i niemowlęcej.</w:t>
      </w:r>
    </w:p>
    <w:p>
      <w:pPr>
        <w:pStyle w:val="ListParagraph"/>
        <w:numPr>
          <w:ilvl w:val="0"/>
          <w:numId w:val="14"/>
        </w:numPr>
        <w:shd w:val="clear" w:color="auto" w:fill="FFFFFF"/>
        <w:spacing w:before="0" w:after="120"/>
        <w:ind w:left="714" w:hanging="357"/>
        <w:contextualSpacing/>
        <w:jc w:val="both"/>
        <w:rPr/>
      </w:pPr>
      <w:r>
        <w:rPr>
          <w:highlight w:val="white"/>
        </w:rPr>
        <w:t xml:space="preserve">Wykonywania usług pralniczych w oparciu o wskazane Zamawiającemu środki  </w:t>
      </w:r>
      <w:r>
        <w:rPr/>
        <w:t xml:space="preserve">posiadające karty charakterystyki dla środków piorących i dezynfekujących stosowanych przy realizacji przedmiotu zamówienia używanych do prania bielizny  dorosłych, noworodkowej i dzieci młodszych przy realizacji przedmiotu zamówienia.  </w:t>
      </w:r>
    </w:p>
    <w:p>
      <w:pPr>
        <w:pStyle w:val="ListParagraph"/>
        <w:numPr>
          <w:ilvl w:val="0"/>
          <w:numId w:val="14"/>
        </w:numPr>
        <w:shd w:val="clear" w:color="auto" w:fill="FFFFFF"/>
        <w:spacing w:before="0" w:after="120"/>
        <w:ind w:left="714" w:hanging="357"/>
        <w:contextualSpacing/>
        <w:jc w:val="both"/>
        <w:rPr/>
      </w:pPr>
      <w:r>
        <w:rPr>
          <w:spacing w:val="-1"/>
        </w:rPr>
        <w:t>Wykonywania usługi prania z zachowaniem bariery higienicznej, w tym przestrzegania opracowanych procedur wewnętrznych;</w:t>
      </w:r>
    </w:p>
    <w:p>
      <w:pPr>
        <w:pStyle w:val="ListParagraph"/>
        <w:numPr>
          <w:ilvl w:val="0"/>
          <w:numId w:val="14"/>
        </w:numPr>
        <w:shd w:val="clear" w:color="auto" w:fill="FFFFFF"/>
        <w:spacing w:before="0" w:after="120"/>
        <w:ind w:left="714" w:hanging="357"/>
        <w:contextualSpacing/>
        <w:jc w:val="both"/>
        <w:rPr/>
      </w:pPr>
      <w:r>
        <w:rPr>
          <w:spacing w:val="-1"/>
        </w:rPr>
        <w:t>Stosowania do prania i dezynfekcji bielizny metod i środków dostosowanych do asortymentu oraz zgodnych z wymogami technologicznymi w celu zapewnienia właściwej jakości prania nie powodującej zmiany jej wyglądu i przyspieszonego zużycia bielizny; w procesie prania i odplamiania nie będą stosowane środki agresywne, odbarwiające i niszczące tkaniny (chlor i jego związki);</w:t>
      </w:r>
    </w:p>
    <w:p>
      <w:pPr>
        <w:pStyle w:val="ListParagraph"/>
        <w:numPr>
          <w:ilvl w:val="0"/>
          <w:numId w:val="14"/>
        </w:numPr>
        <w:shd w:val="clear" w:color="auto" w:fill="FFFFFF"/>
        <w:spacing w:before="0" w:after="120"/>
        <w:ind w:left="714" w:hanging="357"/>
        <w:contextualSpacing/>
        <w:jc w:val="both"/>
        <w:rPr/>
      </w:pPr>
      <w:r>
        <w:rPr/>
        <w:t>Stosowania środków piorących i dezynfekcyjnych oraz urządzeń i maszyn pralniczych niepowodujących przyspieszonego zużycia tkanin;</w:t>
      </w:r>
    </w:p>
    <w:p>
      <w:pPr>
        <w:pStyle w:val="ListParagraph"/>
        <w:numPr>
          <w:ilvl w:val="0"/>
          <w:numId w:val="14"/>
        </w:numPr>
        <w:shd w:val="clear" w:color="auto" w:fill="FFFFFF"/>
        <w:spacing w:before="0" w:after="120"/>
        <w:ind w:left="714" w:hanging="357"/>
        <w:contextualSpacing/>
        <w:jc w:val="both"/>
        <w:rPr>
          <w:spacing w:val="-1"/>
        </w:rPr>
      </w:pPr>
      <w:r>
        <w:rPr>
          <w:spacing w:val="-1"/>
        </w:rPr>
        <w:t>Do płukania bielizny fasonowej Wykonawca zapewni środek płucząco – antystatyczny;</w:t>
      </w:r>
    </w:p>
    <w:p>
      <w:pPr>
        <w:pStyle w:val="ListParagraph"/>
        <w:numPr>
          <w:ilvl w:val="0"/>
          <w:numId w:val="14"/>
        </w:numPr>
        <w:shd w:val="clear" w:color="auto" w:fill="FFFFFF"/>
        <w:spacing w:before="0" w:after="120"/>
        <w:ind w:left="714" w:hanging="357"/>
        <w:contextualSpacing/>
        <w:jc w:val="both"/>
        <w:rPr/>
      </w:pPr>
      <w:r>
        <w:rPr>
          <w:spacing w:val="-1"/>
        </w:rPr>
        <w:t>Usługi prania wodnego i dezynfekcji bielizny pościelowej szpitalnej, pieluch i bielizny noworodkowej, odzieży pacjentów, mopów będą realizowane do 24 godzin od chwili odbioru z magazynu bielizny brudnej Zamawiającego;</w:t>
      </w:r>
    </w:p>
    <w:p>
      <w:pPr>
        <w:pStyle w:val="ListParagraph"/>
        <w:numPr>
          <w:ilvl w:val="0"/>
          <w:numId w:val="14"/>
        </w:numPr>
        <w:shd w:val="clear" w:color="auto" w:fill="FFFFFF"/>
        <w:spacing w:before="0" w:after="120"/>
        <w:ind w:left="714" w:hanging="357"/>
        <w:contextualSpacing/>
        <w:jc w:val="both"/>
        <w:rPr>
          <w:spacing w:val="-1"/>
        </w:rPr>
      </w:pPr>
      <w:r>
        <w:rPr>
          <w:spacing w:val="-1"/>
        </w:rPr>
        <w:t>Usługi prania wodnego odzieży ochronnej fasonowanej i medycznej pracowników szpitala będą realizowane do 24 godzin od chwili odbioru z magazynu bielizny brudnej Zamawiającego;</w:t>
      </w:r>
    </w:p>
    <w:p>
      <w:pPr>
        <w:pStyle w:val="ListParagraph"/>
        <w:numPr>
          <w:ilvl w:val="0"/>
          <w:numId w:val="14"/>
        </w:numPr>
        <w:shd w:val="clear" w:color="auto" w:fill="FFFFFF"/>
        <w:jc w:val="both"/>
        <w:rPr/>
      </w:pPr>
      <w:r>
        <w:rPr>
          <w:spacing w:val="-1"/>
        </w:rPr>
        <w:t>Usługi prania wodnego i dezynfekcji, usługi czyszczenia chemicznego asortymentów nie nadających się do prania wodnego: materacy, materacy przeciwodleżynowych         z pianki poliuretanowej, pokrowców na materace, kocy, kołder, poduszek, wyrobów włókienniczych, firan  i obrusów itp. będą realizowane do 48 godzin, od chwili odbioru z magazynu bielizny brudnej Zamawiającego.</w:t>
      </w:r>
    </w:p>
    <w:p>
      <w:pPr>
        <w:pStyle w:val="ListParagraph"/>
        <w:shd w:val="clear" w:color="auto" w:fill="FFFFFF"/>
        <w:jc w:val="both"/>
        <w:rPr>
          <w:spacing w:val="-1"/>
        </w:rPr>
      </w:pPr>
      <w:r>
        <w:rPr>
          <w:spacing w:val="-1"/>
        </w:rPr>
      </w:r>
    </w:p>
    <w:p>
      <w:pPr>
        <w:pStyle w:val="ListParagraph"/>
        <w:numPr>
          <w:ilvl w:val="0"/>
          <w:numId w:val="13"/>
        </w:numPr>
        <w:shd w:val="clear" w:color="auto" w:fill="FFFFFF"/>
        <w:jc w:val="both"/>
        <w:rPr/>
      </w:pPr>
      <w:r>
        <w:rPr>
          <w:spacing w:val="-2"/>
        </w:rPr>
        <w:t>W</w:t>
      </w:r>
      <w:r>
        <w:rPr/>
        <w:t xml:space="preserve"> zakresie najmu bielizny pościelowej, kołder, poduszek, podkładów nieprzemakalnych Wykonawca zobowiązuje się do stosowania poniższych zaleceń oraz tych, które nie zostały określone w treści niniejszej umowy, a opisane zostały w SIWZ:</w:t>
      </w:r>
    </w:p>
    <w:p>
      <w:pPr>
        <w:pStyle w:val="ListParagraph"/>
        <w:shd w:val="clear" w:color="auto" w:fill="FFFFFF"/>
        <w:ind w:left="360" w:hanging="0"/>
        <w:jc w:val="both"/>
        <w:rPr/>
      </w:pPr>
      <w:r>
        <w:rPr/>
      </w:r>
    </w:p>
    <w:p>
      <w:pPr>
        <w:pStyle w:val="ListParagraph"/>
        <w:widowControl w:val="false"/>
        <w:numPr>
          <w:ilvl w:val="0"/>
          <w:numId w:val="15"/>
        </w:numPr>
        <w:shd w:val="clear" w:color="auto" w:fill="FFFFFF"/>
        <w:tabs>
          <w:tab w:val="left" w:pos="1260" w:leader="none"/>
        </w:tabs>
        <w:spacing w:before="0" w:after="120"/>
        <w:ind w:left="714" w:hanging="357"/>
        <w:contextualSpacing/>
        <w:jc w:val="both"/>
        <w:rPr/>
      </w:pPr>
      <w:r>
        <w:rPr>
          <w:spacing w:val="-9"/>
        </w:rPr>
        <w:t>Przygotowanie i przekazanie do dyspozycji Zamawiającego całego asortymentu objętego najmem w terminie do __________  dni od podpisania niniejszej umowy (parametr punktowany) ;</w:t>
      </w:r>
    </w:p>
    <w:p>
      <w:pPr>
        <w:pStyle w:val="ListParagraph"/>
        <w:widowControl w:val="false"/>
        <w:numPr>
          <w:ilvl w:val="0"/>
          <w:numId w:val="15"/>
        </w:numPr>
        <w:shd w:val="clear" w:color="auto" w:fill="FFFFFF"/>
        <w:tabs>
          <w:tab w:val="left" w:pos="1260" w:leader="none"/>
        </w:tabs>
        <w:spacing w:before="0" w:after="120"/>
        <w:ind w:left="714" w:hanging="357"/>
        <w:contextualSpacing/>
        <w:jc w:val="both"/>
        <w:rPr/>
      </w:pPr>
      <w:r>
        <w:rPr>
          <w:spacing w:val="-9"/>
        </w:rPr>
        <w:t>Dostarczenie bielizny pościelowej, kołder, poduszek podkładów nieprzemakalnych: nowej, estetycznej oraz nienoszącej oznak zużycia spełniającej  wymagania obowiązujących  norm.</w:t>
      </w:r>
    </w:p>
    <w:p>
      <w:pPr>
        <w:pStyle w:val="ListParagraph"/>
        <w:widowControl w:val="false"/>
        <w:numPr>
          <w:ilvl w:val="0"/>
          <w:numId w:val="15"/>
        </w:numPr>
        <w:shd w:val="clear" w:color="auto" w:fill="FFFFFF"/>
        <w:tabs>
          <w:tab w:val="left" w:pos="1260" w:leader="none"/>
        </w:tabs>
        <w:jc w:val="both"/>
        <w:rPr/>
      </w:pPr>
      <w:r>
        <w:rPr>
          <w:spacing w:val="-9"/>
        </w:rPr>
        <w:t>Wykonawca jest zobowiązany oddać Zamawiającemu cały, uprany przedmiot najmu, który znajdowałby się w posiadaniu Wykonawcy, a który nie jest jego własnością. Podstawę oddania powyższego asortymentu będą stanowiły protokoły podpisane przez przedstawicieli każdej    ze Stron.</w:t>
      </w:r>
    </w:p>
    <w:p>
      <w:pPr>
        <w:pStyle w:val="ListParagraph"/>
        <w:widowControl w:val="false"/>
        <w:shd w:val="clear" w:color="auto" w:fill="FFFFFF"/>
        <w:tabs>
          <w:tab w:val="left" w:pos="1260" w:leader="none"/>
        </w:tabs>
        <w:jc w:val="both"/>
        <w:rPr/>
      </w:pPr>
      <w:r>
        <w:rPr/>
      </w:r>
    </w:p>
    <w:p>
      <w:pPr>
        <w:pStyle w:val="ListParagraph"/>
        <w:numPr>
          <w:ilvl w:val="0"/>
          <w:numId w:val="13"/>
        </w:numPr>
        <w:shd w:val="clear" w:color="auto" w:fill="FFFFFF"/>
        <w:jc w:val="both"/>
        <w:rPr>
          <w:highlight w:val="yellow"/>
        </w:rPr>
      </w:pPr>
      <w:r>
        <w:rPr>
          <w:highlight w:val="white"/>
        </w:rPr>
        <w:t>W zakresie wdrożenia systemu radiowej identyfikacji RFID lub równoważnego oraz oznakowania przedmiotu najmu Wykonawca zobowiązuje się do stosowania poniższych zaleceń oraz tych, które nie zostały określone w treści niniejszej umowy a opisane zostały w SIWZ:</w:t>
      </w:r>
    </w:p>
    <w:p>
      <w:pPr>
        <w:pStyle w:val="ListParagraph"/>
        <w:shd w:val="clear" w:color="auto" w:fill="FFFFFF"/>
        <w:ind w:left="360" w:hanging="0"/>
        <w:jc w:val="both"/>
        <w:rPr>
          <w:highlight w:val="white"/>
        </w:rPr>
      </w:pPr>
      <w:r>
        <w:rPr>
          <w:highlight w:val="white"/>
        </w:rPr>
      </w:r>
    </w:p>
    <w:p>
      <w:pPr>
        <w:pStyle w:val="ListParagraph"/>
        <w:numPr>
          <w:ilvl w:val="0"/>
          <w:numId w:val="16"/>
        </w:numPr>
        <w:shd w:val="clear" w:color="auto" w:fill="FFFFFF"/>
        <w:tabs>
          <w:tab w:val="left" w:pos="360" w:leader="none"/>
          <w:tab w:val="left" w:pos="682" w:leader="none"/>
        </w:tabs>
        <w:spacing w:before="0" w:after="120"/>
        <w:ind w:left="720" w:hanging="357"/>
        <w:contextualSpacing/>
        <w:jc w:val="both"/>
        <w:rPr/>
      </w:pPr>
      <w:r>
        <w:rPr>
          <w:highlight w:val="white"/>
        </w:rPr>
        <w:t>Wdrożenie systemu radiowej identyfikacji RFID lub równoważnego nastąpi do ___ dni od podpisania niniejszej umowy (parametr punktowany);</w:t>
      </w:r>
    </w:p>
    <w:p>
      <w:pPr>
        <w:pStyle w:val="ListParagraph"/>
        <w:numPr>
          <w:ilvl w:val="0"/>
          <w:numId w:val="16"/>
        </w:numPr>
        <w:shd w:val="clear" w:color="auto" w:fill="FFFFFF"/>
        <w:tabs>
          <w:tab w:val="left" w:pos="360" w:leader="none"/>
          <w:tab w:val="left" w:pos="682" w:leader="none"/>
        </w:tabs>
        <w:spacing w:before="0" w:after="120"/>
        <w:ind w:left="720" w:hanging="357"/>
        <w:contextualSpacing/>
        <w:jc w:val="both"/>
        <w:rPr>
          <w:spacing w:val="-9"/>
          <w:highlight w:val="yellow"/>
        </w:rPr>
      </w:pPr>
      <w:r>
        <w:rPr>
          <w:spacing w:val="-9"/>
          <w:highlight w:val="white"/>
        </w:rPr>
        <w:t>Wykonawca zobowiązuje się do oznakowania objętej najmem bielizny i asortymentu poprzez umieszczenie na każdej z pozycji asortymentowych chipa bezdotykowo identyfikującego daną pozycję bez konieczności wyciągania go z worka. Oznakowanie ma być wykonane w sposób trwały i odporny na proces prania. Jednocześnie w przypadku gdy oznakowanie ulegnie uszkodzeniu lub nie pozwoli na identyfikację danego asortymentu, Wykonawca jest zobowiązany do ponownego jego oznakowania na własny koszt – czyli ponownego umieszczenia chipa na asortymencie;</w:t>
      </w:r>
    </w:p>
    <w:p>
      <w:pPr>
        <w:pStyle w:val="ListParagraph"/>
        <w:numPr>
          <w:ilvl w:val="0"/>
          <w:numId w:val="16"/>
        </w:numPr>
        <w:shd w:val="clear" w:color="auto" w:fill="FFFFFF"/>
        <w:tabs>
          <w:tab w:val="left" w:pos="360" w:leader="none"/>
          <w:tab w:val="left" w:pos="682" w:leader="none"/>
        </w:tabs>
        <w:spacing w:before="0" w:after="120"/>
        <w:ind w:left="720" w:hanging="357"/>
        <w:contextualSpacing/>
        <w:jc w:val="both"/>
        <w:rPr>
          <w:spacing w:val="-9"/>
          <w:highlight w:val="yellow"/>
        </w:rPr>
      </w:pPr>
      <w:r>
        <w:rPr>
          <w:spacing w:val="-9"/>
          <w:highlight w:val="white"/>
        </w:rPr>
        <w:t xml:space="preserve">Użyte do oznakowania chipy muszą być pasywne, nie posiadające własnego źródła zasilania, działające w paśmie UHF,  wytrzymujące minimum 200 cykli prania, zgodne z normami ISO 15693, ISO 18 000 -3 oraz bezpieczne dla ludzi i sprzętu takiego jak rozrusznik serca, defibrylatory itp. potwierdzony badaniami brak wpływu chipów na rezonans magnetyczny, jak i rezonansu magnetycznego na chipy, etc. Na potwierdzenie spełnienia wymogów odnośnie chipów opisanych powyżej Wykonawca zobowiązany jest załączyć do umowy oświadczenie producenta na temat parametrów chipów. Chipy muszą być wszyte w sposób trwały, nieprzeszkadzający w użytkowaniu bielizny przez pacjenta , uniemożliwiający uszkodzenie wyrobu i samego chipa w procesie prania oraz użytkowania asortymentu. </w:t>
      </w:r>
    </w:p>
    <w:p>
      <w:pPr>
        <w:pStyle w:val="ListParagraph"/>
        <w:numPr>
          <w:ilvl w:val="0"/>
          <w:numId w:val="16"/>
        </w:numPr>
        <w:shd w:val="clear" w:color="auto" w:fill="FFFFFF"/>
        <w:tabs>
          <w:tab w:val="left" w:pos="360" w:leader="none"/>
          <w:tab w:val="left" w:pos="682" w:leader="none"/>
        </w:tabs>
        <w:spacing w:before="0" w:after="120"/>
        <w:ind w:left="720" w:hanging="357"/>
        <w:contextualSpacing/>
        <w:jc w:val="both"/>
        <w:rPr/>
      </w:pPr>
      <w:r>
        <w:rPr>
          <w:spacing w:val="-9"/>
          <w:highlight w:val="white"/>
        </w:rPr>
        <w:t>Wykonawca zobowiązuje się do wczytania informacji do chipa m.in.: użytkownik, właściciel, komórka organizacyjna, nazwa asortymentu,  data oddania do uprania, data zwrotu z prania, miejsce aktualnego pobytu. Zamawiający zastrzega sobie wczytanie dodatkowych informacji do chipu lub rezygnację z wcześniejszych zapisów na chipie;</w:t>
      </w:r>
    </w:p>
    <w:p>
      <w:pPr>
        <w:pStyle w:val="ListParagraph"/>
        <w:numPr>
          <w:ilvl w:val="0"/>
          <w:numId w:val="16"/>
        </w:numPr>
        <w:shd w:val="clear" w:color="auto" w:fill="FFFFFF"/>
        <w:tabs>
          <w:tab w:val="left" w:pos="360" w:leader="none"/>
          <w:tab w:val="left" w:pos="682" w:leader="none"/>
        </w:tabs>
        <w:spacing w:before="0" w:after="120"/>
        <w:ind w:left="720" w:hanging="357"/>
        <w:contextualSpacing/>
        <w:jc w:val="both"/>
        <w:rPr>
          <w:highlight w:val="yellow"/>
        </w:rPr>
      </w:pPr>
      <w:r>
        <w:rPr>
          <w:spacing w:val="-9"/>
          <w:highlight w:val="white"/>
        </w:rPr>
        <w:t>Wykonawca zobowiązuje się do dostarczenia i zainstalowania na własny koszt u Zamawiającego:</w:t>
      </w:r>
    </w:p>
    <w:p>
      <w:pPr>
        <w:pStyle w:val="ListParagraph"/>
        <w:numPr>
          <w:ilvl w:val="0"/>
          <w:numId w:val="17"/>
        </w:numPr>
        <w:shd w:val="clear" w:color="auto" w:fill="FFFFFF"/>
        <w:tabs>
          <w:tab w:val="left" w:pos="360" w:leader="none"/>
          <w:tab w:val="left" w:pos="682" w:leader="none"/>
        </w:tabs>
        <w:spacing w:before="0" w:after="120"/>
        <w:ind w:left="1042" w:hanging="357"/>
        <w:contextualSpacing/>
        <w:jc w:val="both"/>
        <w:rPr/>
      </w:pPr>
      <w:r>
        <w:rPr>
          <w:spacing w:val="-9"/>
          <w:highlight w:val="white"/>
        </w:rPr>
        <w:t>mobilnych urządzeń do odczytu i ewidencjonowania bielizny u Zamawiającego,</w:t>
      </w:r>
    </w:p>
    <w:p>
      <w:pPr>
        <w:pStyle w:val="ListParagraph"/>
        <w:numPr>
          <w:ilvl w:val="0"/>
          <w:numId w:val="17"/>
        </w:numPr>
        <w:shd w:val="clear" w:color="auto" w:fill="FFFFFF"/>
        <w:tabs>
          <w:tab w:val="left" w:pos="360" w:leader="none"/>
          <w:tab w:val="left" w:pos="682" w:leader="none"/>
        </w:tabs>
        <w:spacing w:before="0" w:after="120"/>
        <w:ind w:left="1042" w:hanging="357"/>
        <w:contextualSpacing/>
        <w:jc w:val="both"/>
        <w:rPr/>
      </w:pPr>
      <w:r>
        <w:rPr>
          <w:spacing w:val="-9"/>
          <w:highlight w:val="white"/>
        </w:rPr>
        <w:t>oprogramowania do obsługi automatycznej identyfikacji radiowej umożliwiającego liczenie, ewidencjonowanie i monitorowanie ,,ruchu” asortymentu oznakowanego chipami. Oprogramowanie umożliwia wygenerowanie zestawień przyjmowania i wydawania prania z danej komórki organizacyjnej z możliwością wydruku zestawienia przez Zamawiającego w każdej chwili jego użytkowania. Ponadto oprogramowanie umożliwia Zamawiającemu również generowanie raportów dziennych /tygodniowych/ miesięcznych/ rocznych według informacji wczytanych w chipie. Oprogramowanie umożliwia też ręczne dopisywanie asortymentu w przypadku bielizny nieoznakowanej chipem. Wykonawca posiada licencję na oferowane oprogramowanie potwierdzające prawo Zamawiającego do korzystania z oprogramowania. Licencja obowiązuje przez cały okres korzystania z systemu RFID lub równoważnego przez Zamawiającego. Wykonawca w dniu podpisania umowy przekaże Zamawiającemu wymagania sprzętowe oraz wymagania systemu operacyjnego, które musi spełnić stacja robocza do oprogramowania systemu RFID lub równoważnego;</w:t>
      </w:r>
    </w:p>
    <w:p>
      <w:pPr>
        <w:pStyle w:val="ListParagraph"/>
        <w:numPr>
          <w:ilvl w:val="0"/>
          <w:numId w:val="16"/>
        </w:numPr>
        <w:shd w:val="clear" w:color="auto" w:fill="FFFFFF"/>
        <w:tabs>
          <w:tab w:val="left" w:pos="360" w:leader="none"/>
          <w:tab w:val="left" w:pos="682" w:leader="none"/>
        </w:tabs>
        <w:spacing w:before="0" w:after="120"/>
        <w:ind w:left="720" w:hanging="357"/>
        <w:contextualSpacing/>
        <w:jc w:val="both"/>
        <w:rPr>
          <w:highlight w:val="yellow"/>
        </w:rPr>
      </w:pPr>
      <w:r>
        <w:rPr>
          <w:spacing w:val="-9"/>
          <w:highlight w:val="white"/>
        </w:rPr>
        <w:t>przez cały okres trwania umowy Wykonawca zobowiązuje się do świadczenia bezpłatnych usług serwisowych całości systemu RFID lub równoważnego;</w:t>
      </w:r>
    </w:p>
    <w:p>
      <w:pPr>
        <w:pStyle w:val="ListParagraph"/>
        <w:numPr>
          <w:ilvl w:val="0"/>
          <w:numId w:val="16"/>
        </w:numPr>
        <w:shd w:val="clear" w:color="auto" w:fill="FFFFFF"/>
        <w:tabs>
          <w:tab w:val="left" w:pos="360" w:leader="none"/>
          <w:tab w:val="left" w:pos="682" w:leader="none"/>
        </w:tabs>
        <w:spacing w:before="0" w:after="120"/>
        <w:ind w:left="720" w:hanging="357"/>
        <w:contextualSpacing/>
        <w:jc w:val="both"/>
        <w:rPr>
          <w:highlight w:val="yellow"/>
        </w:rPr>
      </w:pPr>
      <w:r>
        <w:rPr>
          <w:spacing w:val="-9"/>
          <w:highlight w:val="white"/>
        </w:rPr>
        <w:t>W przypadku awarii oprogramowania, Wykonawca zobowiązany jest do zapewnienia naprawy zdalnego naprawienia oprogramowania w sposób umożliwiający dalsze korzystanie z niego w czasie maksymalnie 5 godzin od momentu zgłoszenia awarii faksem lub drogą mailową oraz w przypadku awarii wymagających przybycia serwisanta do siedziby Zamawiającego – do przybycia Serwisanta oraz naprawy oprogramowania w czasie maksymalnie 24 godziny    w dni robocze od momentu zgłoszenia awarii faksem lub drogą mailową;</w:t>
      </w:r>
    </w:p>
    <w:p>
      <w:pPr>
        <w:pStyle w:val="ListParagraph"/>
        <w:numPr>
          <w:ilvl w:val="0"/>
          <w:numId w:val="16"/>
        </w:numPr>
        <w:shd w:val="clear" w:color="auto" w:fill="FFFFFF"/>
        <w:tabs>
          <w:tab w:val="left" w:pos="360" w:leader="none"/>
          <w:tab w:val="left" w:pos="682" w:leader="none"/>
        </w:tabs>
        <w:jc w:val="both"/>
        <w:rPr>
          <w:highlight w:val="yellow"/>
        </w:rPr>
      </w:pPr>
      <w:r>
        <w:rPr>
          <w:spacing w:val="-9"/>
          <w:highlight w:val="white"/>
        </w:rPr>
        <w:t>Wykonawca zobowiązuje się do przeszkolenia na własny koszt wytypowanego personelu Zamawiającego (minimum 4 osoby) w zakresie użytkowania i obsługi technicznej w co najmniej dwóch terminach w zakresie obsługi dostarczonego sprzętu w okresie 14 dni od momentu wdrożenia systemu RFID lub równoważnego. Daty szkoleń zostaną ustalone z Zamawiającym. Szkolenia będą potwierdzone protokołem szkoleń.</w:t>
      </w:r>
    </w:p>
    <w:p>
      <w:pPr>
        <w:pStyle w:val="ListParagraph"/>
        <w:shd w:val="clear" w:color="auto" w:fill="FFFFFF"/>
        <w:tabs>
          <w:tab w:val="left" w:pos="360" w:leader="none"/>
          <w:tab w:val="left" w:pos="682" w:leader="none"/>
        </w:tabs>
        <w:jc w:val="both"/>
        <w:rPr>
          <w:highlight w:val="white"/>
        </w:rPr>
      </w:pPr>
      <w:r>
        <w:rPr>
          <w:highlight w:val="white"/>
        </w:rPr>
      </w:r>
    </w:p>
    <w:p>
      <w:pPr>
        <w:pStyle w:val="ListParagraph"/>
        <w:numPr>
          <w:ilvl w:val="0"/>
          <w:numId w:val="13"/>
        </w:numPr>
        <w:shd w:val="clear" w:color="auto" w:fill="FFFFFF"/>
        <w:jc w:val="both"/>
        <w:rPr/>
      </w:pPr>
      <w:r>
        <w:rPr/>
        <w:t>W pozostałym  zakresie Wykonawca zobowiązuje się do:</w:t>
      </w:r>
    </w:p>
    <w:p>
      <w:pPr>
        <w:pStyle w:val="ListParagraph"/>
        <w:shd w:val="clear" w:color="auto" w:fill="FFFFFF"/>
        <w:ind w:left="360" w:hanging="0"/>
        <w:jc w:val="both"/>
        <w:rPr/>
      </w:pPr>
      <w:r>
        <w:rPr/>
      </w:r>
    </w:p>
    <w:p>
      <w:pPr>
        <w:pStyle w:val="ListParagraph"/>
        <w:numPr>
          <w:ilvl w:val="0"/>
          <w:numId w:val="18"/>
        </w:numPr>
        <w:spacing w:before="0" w:after="120"/>
        <w:ind w:left="720" w:hanging="357"/>
        <w:contextualSpacing/>
        <w:jc w:val="both"/>
        <w:rPr/>
      </w:pPr>
      <w:r>
        <w:rPr/>
        <w:t>Zorganizowania transportu wewnętrznego obejmującego dostarczenie bielizny czystej po wykonaniu usługi do oddziałów i innych komórek organizacyjnych, poprzez zapewnienie personelu i odpowiednich rozdzielnych środków transportu wewnętrznego;</w:t>
      </w:r>
    </w:p>
    <w:p>
      <w:pPr>
        <w:pStyle w:val="ListParagraph"/>
        <w:numPr>
          <w:ilvl w:val="0"/>
          <w:numId w:val="18"/>
        </w:numPr>
        <w:spacing w:before="0" w:after="120"/>
        <w:ind w:left="720" w:hanging="357"/>
        <w:contextualSpacing/>
        <w:jc w:val="both"/>
        <w:rPr/>
      </w:pPr>
      <w:r>
        <w:rPr/>
        <w:t>Wyposażenia Zamawiającego na własny koszt w:</w:t>
      </w:r>
    </w:p>
    <w:p>
      <w:pPr>
        <w:pStyle w:val="ListParagraph"/>
        <w:numPr>
          <w:ilvl w:val="0"/>
          <w:numId w:val="19"/>
        </w:numPr>
        <w:spacing w:before="0" w:after="120"/>
        <w:ind w:left="1080" w:hanging="357"/>
        <w:contextualSpacing/>
        <w:jc w:val="both"/>
        <w:rPr/>
      </w:pPr>
      <w:r>
        <w:rPr/>
        <w:t>w jeden wózek zbiorczy z zamykaną przestrzenią załadunkową do transportu worków z brudną bielizną z oddziałów szpitalnych Zamawiającego, wykonany z materiału zmywalnego nadającego się do dezynfekcji,</w:t>
      </w:r>
    </w:p>
    <w:p>
      <w:pPr>
        <w:pStyle w:val="ListParagraph"/>
        <w:numPr>
          <w:ilvl w:val="0"/>
          <w:numId w:val="19"/>
        </w:numPr>
        <w:spacing w:before="0" w:after="120"/>
        <w:ind w:left="1080" w:hanging="357"/>
        <w:contextualSpacing/>
        <w:jc w:val="both"/>
        <w:rPr/>
      </w:pPr>
      <w:r>
        <w:rPr/>
        <w:t>w siedemnaście wózków tzw. zbieraczy do gromadzenia bielizny brudnej wyposażone w klapę otwieraną systemem pedałowym, sprężynę zaciskową do worka.</w:t>
      </w:r>
    </w:p>
    <w:p>
      <w:pPr>
        <w:pStyle w:val="ListParagraph"/>
        <w:numPr>
          <w:ilvl w:val="0"/>
          <w:numId w:val="19"/>
        </w:numPr>
        <w:spacing w:before="0" w:after="120"/>
        <w:ind w:left="1080" w:hanging="357"/>
        <w:contextualSpacing/>
        <w:jc w:val="both"/>
        <w:rPr/>
      </w:pPr>
      <w:r>
        <w:rPr/>
        <w:t>worki poliestrowe wielokrotnego użytku o wymiarach dostosowanych do wózków zbieraczy brudnej bielizny – ilość zapewniającą płynność transportu,</w:t>
      </w:r>
    </w:p>
    <w:p>
      <w:pPr>
        <w:pStyle w:val="ListParagraph"/>
        <w:numPr>
          <w:ilvl w:val="0"/>
          <w:numId w:val="19"/>
        </w:numPr>
        <w:spacing w:before="0" w:after="120"/>
        <w:ind w:left="1080" w:hanging="357"/>
        <w:contextualSpacing/>
        <w:jc w:val="both"/>
        <w:rPr/>
      </w:pPr>
      <w:r>
        <w:rPr/>
        <w:t>worki foliowe o wzmocnionej strukturze w kolorze czerwonym do transportu bielizny oznakowanej jako „zakaźna” - ilość zapewniającą płynność transportu,</w:t>
      </w:r>
    </w:p>
    <w:p>
      <w:pPr>
        <w:pStyle w:val="ListParagraph"/>
        <w:numPr>
          <w:ilvl w:val="0"/>
          <w:numId w:val="19"/>
        </w:numPr>
        <w:spacing w:before="0" w:after="120"/>
        <w:ind w:left="1080" w:hanging="357"/>
        <w:contextualSpacing/>
        <w:jc w:val="both"/>
        <w:rPr/>
      </w:pPr>
      <w:r>
        <w:rPr/>
        <w:t>dwanaście małych szafek na kółkach z dwiema półkami, z zamkniętą przestrzenią załadunkową  (z materiału łatwego do mycia i dezynfekcji), do  przewożenia czystej bielizny w obrębie oddziałów;</w:t>
      </w:r>
    </w:p>
    <w:p>
      <w:pPr>
        <w:pStyle w:val="ListParagraph"/>
        <w:numPr>
          <w:ilvl w:val="0"/>
          <w:numId w:val="18"/>
        </w:numPr>
        <w:spacing w:before="0" w:after="120"/>
        <w:ind w:left="720" w:hanging="357"/>
        <w:contextualSpacing/>
        <w:jc w:val="both"/>
        <w:rPr/>
      </w:pPr>
      <w:r>
        <w:rPr>
          <w:rFonts w:eastAsia="Arial"/>
        </w:rPr>
        <w:t xml:space="preserve"> </w:t>
      </w:r>
      <w:r>
        <w:rPr/>
        <w:t>Zapewnienia wydruków zdawczo – odbiorczych, dziennych, miesięcznych na poszczególne oddziały i komórki organizacyjne Zamawiającego,</w:t>
      </w:r>
    </w:p>
    <w:p>
      <w:pPr>
        <w:pStyle w:val="ListParagraph"/>
        <w:numPr>
          <w:ilvl w:val="0"/>
          <w:numId w:val="18"/>
        </w:numPr>
        <w:spacing w:before="0" w:after="120"/>
        <w:ind w:left="720" w:hanging="357"/>
        <w:contextualSpacing/>
        <w:jc w:val="both"/>
        <w:rPr/>
      </w:pPr>
      <w:r>
        <w:rPr/>
        <w:t>Wyposażenia magazynu bielizny czystej w wagę elektroniczną w celu kontroli wagi bielizny po praniu przed dystrybucją na oddziały;</w:t>
      </w:r>
    </w:p>
    <w:p>
      <w:pPr>
        <w:pStyle w:val="ListParagraph"/>
        <w:numPr>
          <w:ilvl w:val="0"/>
          <w:numId w:val="18"/>
        </w:numPr>
        <w:spacing w:before="0" w:after="120"/>
        <w:ind w:left="720" w:hanging="357"/>
        <w:contextualSpacing/>
        <w:jc w:val="both"/>
        <w:rPr/>
      </w:pPr>
      <w:r>
        <w:rPr/>
        <w:t>Wyposażenia magazynu bielizny brudnej i magazynu bielizny czystej w środki do mycia i dezynfekcji rąk, ręczniki jednorazowe oraz konieczne wyposażenie w dozowniki, kosze itp.;</w:t>
      </w:r>
    </w:p>
    <w:p>
      <w:pPr>
        <w:pStyle w:val="ListParagraph"/>
        <w:numPr>
          <w:ilvl w:val="0"/>
          <w:numId w:val="18"/>
        </w:numPr>
        <w:spacing w:before="0" w:after="120"/>
        <w:ind w:left="720" w:hanging="357"/>
        <w:contextualSpacing/>
        <w:jc w:val="both"/>
        <w:rPr/>
      </w:pPr>
      <w:r>
        <w:rPr/>
        <w:t xml:space="preserve">Utrzymania stanu sanitarno - higienicznego, porządku w tych magazynach i wyposażenie w sprzęt i środki do utrzymania czystości; </w:t>
      </w:r>
    </w:p>
    <w:p>
      <w:pPr>
        <w:pStyle w:val="ListParagraph"/>
        <w:numPr>
          <w:ilvl w:val="0"/>
          <w:numId w:val="18"/>
        </w:numPr>
        <w:spacing w:before="0" w:after="120"/>
        <w:ind w:left="720" w:hanging="357"/>
        <w:contextualSpacing/>
        <w:jc w:val="both"/>
        <w:rPr/>
      </w:pPr>
      <w:r>
        <w:rPr/>
        <w:t>Dostarczenia z dniem podpisania umowy procedur higienicznych obejmujących: postępowanie z odpadami, dezynfekcję powierzchni i sprzętów, higienę rąk, dezynfekcję wózków, obowiązujące w punktach dystrybucji bielizny czystej i brudnej. Procedury te mają być dostępne w magazynie bielizny czystej i okazywane organom kontrolującym ze strony szpitala jak i zewnętrznym;</w:t>
      </w:r>
    </w:p>
    <w:p>
      <w:pPr>
        <w:pStyle w:val="ListParagraph"/>
        <w:numPr>
          <w:ilvl w:val="0"/>
          <w:numId w:val="18"/>
        </w:numPr>
        <w:spacing w:before="0" w:after="120"/>
        <w:ind w:left="720" w:hanging="357"/>
        <w:contextualSpacing/>
        <w:jc w:val="both"/>
        <w:rPr/>
      </w:pPr>
      <w:r>
        <w:rPr/>
        <w:t>Do obowiązków pracowników Wykonawcy w zakresie nadzoru nad bielizną będącą własnością Zamawiającego i bielizną najmowaną, między innymi należeć będzie:</w:t>
      </w:r>
    </w:p>
    <w:p>
      <w:pPr>
        <w:pStyle w:val="ListParagraph"/>
        <w:numPr>
          <w:ilvl w:val="0"/>
          <w:numId w:val="20"/>
        </w:numPr>
        <w:spacing w:before="0" w:after="120"/>
        <w:ind w:left="1068" w:hanging="357"/>
        <w:contextualSpacing/>
        <w:jc w:val="both"/>
        <w:rPr/>
      </w:pPr>
      <w:r>
        <w:rPr/>
        <w:t>skanowanie, transport i przyjęcie przekazanej brudnej bielizny z oddziałów szpitalnych,</w:t>
      </w:r>
    </w:p>
    <w:p>
      <w:pPr>
        <w:pStyle w:val="ListParagraph"/>
        <w:numPr>
          <w:ilvl w:val="0"/>
          <w:numId w:val="20"/>
        </w:numPr>
        <w:spacing w:before="0" w:after="120"/>
        <w:ind w:left="1068" w:hanging="357"/>
        <w:contextualSpacing/>
        <w:jc w:val="both"/>
        <w:rPr/>
      </w:pPr>
      <w:r>
        <w:rPr/>
        <w:t>skanowanie i ważenie, transport oraz przekazanie bielizny czystej z magazynu do  oddziałów szpitalnych,</w:t>
      </w:r>
    </w:p>
    <w:p>
      <w:pPr>
        <w:pStyle w:val="ListParagraph"/>
        <w:numPr>
          <w:ilvl w:val="0"/>
          <w:numId w:val="20"/>
        </w:numPr>
        <w:spacing w:before="0" w:after="120"/>
        <w:ind w:left="1068" w:hanging="357"/>
        <w:contextualSpacing/>
        <w:jc w:val="both"/>
        <w:rPr/>
      </w:pPr>
      <w:r>
        <w:rPr/>
        <w:t>prowadzenie ewidencji przyjętej i wydanej bielizny,</w:t>
      </w:r>
    </w:p>
    <w:p>
      <w:pPr>
        <w:pStyle w:val="ListParagraph"/>
        <w:numPr>
          <w:ilvl w:val="0"/>
          <w:numId w:val="20"/>
        </w:numPr>
        <w:spacing w:before="0" w:after="120"/>
        <w:ind w:left="1068" w:hanging="357"/>
        <w:contextualSpacing/>
        <w:jc w:val="both"/>
        <w:rPr/>
      </w:pPr>
      <w:r>
        <w:rPr/>
        <w:t>prowadzenie ewidencji bielizny przeznaczonej do kasacji,</w:t>
      </w:r>
    </w:p>
    <w:p>
      <w:pPr>
        <w:pStyle w:val="ListParagraph"/>
        <w:numPr>
          <w:ilvl w:val="0"/>
          <w:numId w:val="20"/>
        </w:numPr>
        <w:spacing w:before="0" w:after="120"/>
        <w:ind w:left="1068" w:hanging="357"/>
        <w:contextualSpacing/>
        <w:jc w:val="both"/>
        <w:rPr/>
      </w:pPr>
      <w:r>
        <w:rPr/>
        <w:t>wskazywanie bielizny Zamawiającego do naprawy.</w:t>
      </w:r>
    </w:p>
    <w:p>
      <w:pPr>
        <w:pStyle w:val="ListParagraph"/>
        <w:numPr>
          <w:ilvl w:val="0"/>
          <w:numId w:val="18"/>
        </w:numPr>
        <w:spacing w:before="0" w:after="120"/>
        <w:ind w:left="720" w:hanging="357"/>
        <w:contextualSpacing/>
        <w:jc w:val="both"/>
        <w:rPr/>
      </w:pPr>
      <w:r>
        <w:rPr/>
        <w:t>Wykonawca raz na kwartał, a w przypadku wyników nieprawidłowych raz na miesiąc, na swój koszt ma obowiązek dostarczyć Zamawiającemu kopie badań mikrobiologicznych pobranych w pralni z bielizny czystej oraz z komór transportowych pojazdu do przewozu bielizny czystej wykonanych przez Stację Sanitarno–Epidemiologiczną (lub inne równoważne),laboratorium akredytowane , dokumentujących skuteczność prania i dezynfekcji. Zamawiający ponadto zastrzega sobie prawo do wykonywania własnych wymazów mikrobiologicznych. W razie wątpliwości co do jakości świadczonej usługi, kosztem dodatkowego badania zostanie obciążony Wykonawca;</w:t>
      </w:r>
    </w:p>
    <w:p>
      <w:pPr>
        <w:pStyle w:val="ListParagraph"/>
        <w:numPr>
          <w:ilvl w:val="0"/>
          <w:numId w:val="18"/>
        </w:numPr>
        <w:spacing w:before="0" w:after="120"/>
        <w:ind w:left="720" w:hanging="357"/>
        <w:contextualSpacing/>
        <w:jc w:val="both"/>
        <w:rPr/>
      </w:pPr>
      <w:r>
        <w:rPr/>
        <w:t xml:space="preserve">Wykonawca raz na pół roku ma obowiązek dostarczyć Zamawiającemu kopie badań bakteriologicznych skuteczności procesu dezynfekcji w komorze dezynfekcyjnej; </w:t>
      </w:r>
    </w:p>
    <w:p>
      <w:pPr>
        <w:pStyle w:val="ListParagraph"/>
        <w:numPr>
          <w:ilvl w:val="0"/>
          <w:numId w:val="18"/>
        </w:numPr>
        <w:spacing w:before="0" w:after="120"/>
        <w:ind w:left="720" w:hanging="357"/>
        <w:contextualSpacing/>
        <w:jc w:val="both"/>
        <w:rPr/>
      </w:pPr>
      <w:r>
        <w:rPr/>
        <w:t>Wykonawca zobowiązuje się do utrzymania bielizny dostarczonej w ramach usługi dzierżawy w trakcie trwania umowy w ilości zapewniającej prawidłową pracę szpitala np. w przypadku zwiększenia liczby łóżek;</w:t>
      </w:r>
    </w:p>
    <w:p>
      <w:pPr>
        <w:pStyle w:val="ListParagraph"/>
        <w:numPr>
          <w:ilvl w:val="0"/>
          <w:numId w:val="18"/>
        </w:numPr>
        <w:spacing w:before="0" w:after="120"/>
        <w:ind w:left="720" w:hanging="357"/>
        <w:contextualSpacing/>
        <w:jc w:val="both"/>
        <w:rPr/>
      </w:pPr>
      <w:r>
        <w:rPr/>
        <w:t>Na wniosek stron, nie rzadziej niż raz w roku przeprowadzana będzie inwentaryzacja bielizny będącej własnością Wykonawcy w celu sprawdzenia stanu ilościowego i jakościowego dzierżawionej pościeli. Inwentaryzacja przeprowadzana będzie komisyjnie przy udziale wyznaczonego przedstawiciela Zamawiającego i Wykonawcy. Z przeprowadzonych inwentaryzacji sporządzany będzie protokół.</w:t>
      </w:r>
    </w:p>
    <w:p>
      <w:pPr>
        <w:pStyle w:val="ListParagraph"/>
        <w:numPr>
          <w:ilvl w:val="0"/>
          <w:numId w:val="18"/>
        </w:numPr>
        <w:spacing w:before="0" w:after="120"/>
        <w:ind w:left="720" w:hanging="357"/>
        <w:contextualSpacing/>
        <w:jc w:val="both"/>
        <w:rPr/>
      </w:pPr>
      <w:r>
        <w:rPr/>
        <w:t>Zamawiający nie odpowiada za zniszczenia bielizny będącej własnością Wykonawcy wynikających z naturalnego jej zużycia;</w:t>
      </w:r>
    </w:p>
    <w:p>
      <w:pPr>
        <w:pStyle w:val="ListParagraph"/>
        <w:numPr>
          <w:ilvl w:val="0"/>
          <w:numId w:val="18"/>
        </w:numPr>
        <w:spacing w:before="0" w:after="120"/>
        <w:ind w:left="720" w:hanging="357"/>
        <w:contextualSpacing/>
        <w:jc w:val="both"/>
        <w:rPr/>
      </w:pPr>
      <w:r>
        <w:rPr/>
        <w:t>Wykonawca udostępni Zamawiającemu (na żądanie) dokumentację warunków procesu prania i dezynfekcji, jakiemu podlegała dostarczona bielizna szpitalna;</w:t>
      </w:r>
    </w:p>
    <w:p>
      <w:pPr>
        <w:pStyle w:val="ListParagraph"/>
        <w:numPr>
          <w:ilvl w:val="0"/>
          <w:numId w:val="18"/>
        </w:numPr>
        <w:spacing w:before="0" w:after="120"/>
        <w:ind w:left="720" w:hanging="357"/>
        <w:contextualSpacing/>
        <w:jc w:val="both"/>
        <w:rPr/>
      </w:pPr>
      <w:r>
        <w:rPr/>
        <w:t>Wykonawca zobowiązuje się do poddawania się kontroli warunków prania i transportu bielizny przez Zamawiającego bez uprzedzenia Wykonawcy oraz udostępnienia do wglądu monitoringu czystości pralni i skuteczności działania komór dezynfekcyjnych:</w:t>
      </w:r>
    </w:p>
    <w:p>
      <w:pPr>
        <w:pStyle w:val="ListParagraph"/>
        <w:numPr>
          <w:ilvl w:val="0"/>
          <w:numId w:val="18"/>
        </w:numPr>
        <w:spacing w:before="0" w:after="120"/>
        <w:ind w:left="720" w:hanging="357"/>
        <w:contextualSpacing/>
        <w:jc w:val="both"/>
        <w:rPr/>
      </w:pPr>
      <w:r>
        <w:rPr/>
        <w:t>Udostępnienia kopii protokołów kontroli sanitarnej na każde żądanie Zamawiającego;</w:t>
      </w:r>
    </w:p>
    <w:p>
      <w:pPr>
        <w:pStyle w:val="ListParagraph"/>
        <w:numPr>
          <w:ilvl w:val="0"/>
          <w:numId w:val="18"/>
        </w:numPr>
        <w:spacing w:before="0" w:after="120"/>
        <w:ind w:left="720" w:hanging="357"/>
        <w:contextualSpacing/>
        <w:jc w:val="both"/>
        <w:rPr/>
      </w:pPr>
      <w:r>
        <w:rPr/>
        <w:t>Zapewniania serwisu bieliźniarskiego: naprawy, zszywania, cerowania, przyszywania guzików, troczków itp.</w:t>
      </w:r>
    </w:p>
    <w:p>
      <w:pPr>
        <w:pStyle w:val="ListParagraph"/>
        <w:jc w:val="both"/>
        <w:rPr/>
      </w:pPr>
      <w:r>
        <w:rPr/>
      </w:r>
    </w:p>
    <w:p>
      <w:pPr>
        <w:pStyle w:val="ListParagraph"/>
        <w:numPr>
          <w:ilvl w:val="0"/>
          <w:numId w:val="13"/>
        </w:numPr>
        <w:shd w:val="clear" w:color="auto" w:fill="FFFFFF"/>
        <w:spacing w:before="0" w:after="120"/>
        <w:ind w:left="357" w:hanging="357"/>
        <w:contextualSpacing/>
        <w:jc w:val="both"/>
        <w:rPr/>
      </w:pPr>
      <w:r>
        <w:rPr/>
        <w:t>Przedstawiciel Zamawiającego wraz z przedstawicielem Wykonawcy wspólnie będą przeprowadzać w razie potrzeby inwentaryzację przedmiotu najmu znajdującego się w magazynie Zamawiającego oraz w poszczególnych komórkach organizacyjnych. Z inwentaryzacji każdorazowo będą sporządzane protokoły.</w:t>
      </w:r>
    </w:p>
    <w:p>
      <w:pPr>
        <w:pStyle w:val="ListParagraph"/>
        <w:numPr>
          <w:ilvl w:val="0"/>
          <w:numId w:val="13"/>
        </w:numPr>
        <w:shd w:val="clear" w:color="auto" w:fill="FFFFFF"/>
        <w:spacing w:before="0" w:after="120"/>
        <w:ind w:left="357" w:hanging="357"/>
        <w:contextualSpacing/>
        <w:jc w:val="both"/>
        <w:rPr/>
      </w:pPr>
      <w:r>
        <w:rPr/>
        <w:t>System RFID lub równoważny użyczony na czas trwania usługi Zamawiającemu musi mieć skonfigurowane automatyczne wykonywanie kopii zapasowej w zadanym interwale czasowym na wskazany przez Zamawiającego zasób lub udział sieciowy.</w:t>
      </w:r>
    </w:p>
    <w:p>
      <w:pPr>
        <w:pStyle w:val="ListParagraph"/>
        <w:numPr>
          <w:ilvl w:val="0"/>
          <w:numId w:val="13"/>
        </w:numPr>
        <w:shd w:val="clear" w:color="auto" w:fill="FFFFFF"/>
        <w:spacing w:before="0" w:after="120"/>
        <w:ind w:left="357" w:hanging="357"/>
        <w:contextualSpacing/>
        <w:jc w:val="both"/>
        <w:rPr/>
      </w:pPr>
      <w:r>
        <w:rPr/>
        <w:t>Zamawiający zapewnia łącze internetowe potrzebne do wdrożenia systemu RFID lub równoważnego.</w:t>
      </w:r>
    </w:p>
    <w:p>
      <w:pPr>
        <w:pStyle w:val="ListParagraph"/>
        <w:numPr>
          <w:ilvl w:val="0"/>
          <w:numId w:val="13"/>
        </w:numPr>
        <w:shd w:val="clear" w:color="auto" w:fill="FFFFFF"/>
        <w:spacing w:before="0" w:after="120"/>
        <w:ind w:left="357" w:hanging="357"/>
        <w:contextualSpacing/>
        <w:jc w:val="both"/>
        <w:rPr/>
      </w:pPr>
      <w:r>
        <w:rPr/>
        <w:t>Dopuszczalne są ubytki asortymentu najmowanego w ilości do 3% w skali roku z powodu zniszczenia lub zaginięcia z winy Zamawiającego.</w:t>
      </w:r>
    </w:p>
    <w:p>
      <w:pPr>
        <w:pStyle w:val="ListParagraph"/>
        <w:numPr>
          <w:ilvl w:val="0"/>
          <w:numId w:val="13"/>
        </w:numPr>
        <w:shd w:val="clear" w:color="auto" w:fill="FFFFFF"/>
        <w:spacing w:before="0" w:after="120"/>
        <w:ind w:left="357" w:hanging="357"/>
        <w:contextualSpacing/>
        <w:jc w:val="both"/>
        <w:rPr/>
      </w:pPr>
      <w:r>
        <w:rPr/>
        <w:t>Zamawiający nie ponosi odpowiedzialności za usterki sprzętu oraz oprogramowania, które mogą nastąpić pomimo jego prawidłowej obsługi.</w:t>
      </w:r>
    </w:p>
    <w:p>
      <w:pPr>
        <w:pStyle w:val="ListParagraph"/>
        <w:numPr>
          <w:ilvl w:val="0"/>
          <w:numId w:val="13"/>
        </w:numPr>
        <w:shd w:val="clear" w:color="auto" w:fill="FFFFFF"/>
        <w:jc w:val="both"/>
        <w:rPr/>
      </w:pPr>
      <w:r>
        <w:rPr/>
        <w:t>Postawę rozliczenia asortymentu będą stanowiły:</w:t>
      </w:r>
    </w:p>
    <w:p>
      <w:pPr>
        <w:pStyle w:val="ListParagraph"/>
        <w:shd w:val="clear" w:color="auto" w:fill="FFFFFF"/>
        <w:ind w:left="360" w:hanging="0"/>
        <w:jc w:val="both"/>
        <w:rPr/>
      </w:pPr>
      <w:r>
        <w:rPr/>
      </w:r>
    </w:p>
    <w:p>
      <w:pPr>
        <w:pStyle w:val="Normal"/>
        <w:shd w:val="clear" w:color="auto" w:fill="FFFFFF"/>
        <w:spacing w:before="0" w:after="120"/>
        <w:ind w:left="714" w:right="11" w:hanging="357"/>
        <w:jc w:val="both"/>
        <w:rPr/>
      </w:pPr>
      <w:r>
        <w:rPr/>
        <w:t>a)</w:t>
        <w:tab/>
        <w:t>dla asortymentu posiadającego chipy - codzienne raporty ilościowo-asortymentowe drukowane z systemu oraz</w:t>
      </w:r>
    </w:p>
    <w:p>
      <w:pPr>
        <w:pStyle w:val="Normal"/>
        <w:shd w:val="clear" w:color="auto" w:fill="FFFFFF"/>
        <w:ind w:left="720" w:right="14" w:hanging="360"/>
        <w:jc w:val="both"/>
        <w:rPr/>
      </w:pPr>
      <w:r>
        <w:rPr/>
        <w:t>b)</w:t>
        <w:tab/>
        <w:t>dla pozostałego asortymentu – codzienne kwity z ilością kilogramów prania z podziałem dla poszczególnych komórek organizacyjnych.</w:t>
      </w:r>
    </w:p>
    <w:p>
      <w:pPr>
        <w:pStyle w:val="Normal"/>
        <w:shd w:val="clear" w:color="auto" w:fill="FFFFFF"/>
        <w:ind w:left="720" w:right="14" w:hanging="360"/>
        <w:jc w:val="both"/>
        <w:rPr/>
      </w:pPr>
      <w:r>
        <w:rPr/>
      </w:r>
    </w:p>
    <w:p>
      <w:pPr>
        <w:pStyle w:val="ListParagraph"/>
        <w:numPr>
          <w:ilvl w:val="0"/>
          <w:numId w:val="13"/>
        </w:numPr>
        <w:shd w:val="clear" w:color="auto" w:fill="FFFFFF"/>
        <w:spacing w:before="0" w:after="120"/>
        <w:ind w:left="357" w:hanging="357"/>
        <w:contextualSpacing/>
        <w:jc w:val="both"/>
        <w:rPr/>
      </w:pPr>
      <w:r>
        <w:rPr/>
        <w:t>W przypadku awarii oprogramowania lub braku czytnika zastępczego, gdy asortyment ochipowany nie będzie mógł być zewidencjonowany przy pomocy systemu RFID, asortyment będzie  liczony ręcznie i przekazywany  protokołem zdawczo-odbiorczym.</w:t>
      </w:r>
    </w:p>
    <w:p>
      <w:pPr>
        <w:pStyle w:val="Normal"/>
        <w:shd w:val="clear" w:color="auto" w:fill="FFFFFF"/>
        <w:tabs>
          <w:tab w:val="left" w:pos="360" w:leader="none"/>
        </w:tabs>
        <w:ind w:left="360" w:right="14" w:hanging="360"/>
        <w:jc w:val="both"/>
        <w:rPr>
          <w:highlight w:val="white"/>
        </w:rPr>
      </w:pPr>
      <w:r>
        <w:rPr>
          <w:highlight w:val="white"/>
        </w:rPr>
        <w:t>13.</w:t>
        <w:tab/>
        <w:t>Ilość oraz wartości określone w formularzu asortymentowo-cenowym są ilościami maksymalnymi oraz mogą ulec zmianie w trakcie obowiązywania umowy. Zamawiający zastrzega sobie prawo realizowania zamówień w ilościach uzależnionych od rzeczywistych potrzeb oraz do ograniczenia zamówienia w zakresie ilościowym, co nie jest odstąpieniem od umowy, w związku z czym ilość podaną w formularzu asortymentowo-cenowym należy rozumieć jako szacunkową. Jednakże Zamawiający zobowiązuje się do zamówienia o ostatecznej wartości nie mniejszej niż 70% szacunkowej wartości określonej w umowie.</w:t>
      </w:r>
    </w:p>
    <w:p>
      <w:pPr>
        <w:pStyle w:val="Normal"/>
        <w:shd w:val="clear" w:color="auto" w:fill="FFFFFF"/>
        <w:tabs>
          <w:tab w:val="left" w:pos="360" w:leader="none"/>
        </w:tabs>
        <w:ind w:left="360" w:right="14" w:hanging="360"/>
        <w:jc w:val="both"/>
        <w:rPr/>
      </w:pPr>
      <w:r>
        <w:rPr/>
      </w:r>
    </w:p>
    <w:p>
      <w:pPr>
        <w:pStyle w:val="Normal"/>
        <w:shd w:val="clear" w:color="auto" w:fill="FFFFFF"/>
        <w:ind w:right="14" w:hanging="0"/>
        <w:jc w:val="center"/>
        <w:rPr>
          <w:b/>
          <w:b/>
          <w:bCs/>
        </w:rPr>
      </w:pPr>
      <w:r>
        <w:rPr>
          <w:b/>
          <w:bCs/>
        </w:rPr>
        <w:t>§ 4</w:t>
      </w:r>
    </w:p>
    <w:p>
      <w:pPr>
        <w:pStyle w:val="Normal"/>
        <w:shd w:val="clear" w:color="auto" w:fill="FFFFFF"/>
        <w:ind w:right="14" w:hanging="0"/>
        <w:jc w:val="center"/>
        <w:rPr>
          <w:b/>
          <w:b/>
          <w:bCs/>
        </w:rPr>
      </w:pPr>
      <w:r>
        <w:rPr>
          <w:b/>
          <w:bCs/>
        </w:rPr>
        <w:t>Dzierżawa</w:t>
      </w:r>
    </w:p>
    <w:p>
      <w:pPr>
        <w:pStyle w:val="Normal"/>
        <w:shd w:val="clear" w:color="auto" w:fill="FFFFFF"/>
        <w:ind w:right="14" w:hanging="0"/>
        <w:jc w:val="center"/>
        <w:rPr>
          <w:b/>
          <w:b/>
          <w:bCs/>
        </w:rPr>
      </w:pPr>
      <w:r>
        <w:rPr>
          <w:b/>
          <w:bCs/>
        </w:rPr>
      </w:r>
    </w:p>
    <w:p>
      <w:pPr>
        <w:pStyle w:val="ListParagraph"/>
        <w:numPr>
          <w:ilvl w:val="0"/>
          <w:numId w:val="24"/>
        </w:numPr>
        <w:spacing w:before="0" w:after="120"/>
        <w:ind w:left="357" w:hanging="357"/>
        <w:contextualSpacing/>
        <w:jc w:val="both"/>
        <w:rPr/>
      </w:pPr>
      <w:r>
        <w:rPr/>
        <w:t>W celu sprawnego i prawidłowego wykonania niniejszej umowy Zamawiający wydzierżawia Wykonawcy na czas obowiązywania niniejszej umowy, pomieszczenie do odbioru brudnej bielizny z poszczególnych oddziałów oraz pomieszczenie na czystą bieliznę o łącznej powierzchni 60,70m</w:t>
      </w:r>
      <w:r>
        <w:rPr>
          <w:vertAlign w:val="superscript"/>
        </w:rPr>
        <w:t>2</w:t>
      </w:r>
      <w:r>
        <w:rPr/>
        <w:t>. za wynagrodzeniem (czynsz) płatnym przez Wykonawcę miesięcznie na rachunek bankowy Zamawiającego lub w formie kompensaty wzajemnych zobowiązań</w:t>
      </w:r>
      <w:r>
        <w:rPr>
          <w:highlight w:val="white"/>
        </w:rPr>
        <w:t>, w wysokości 15 zł (słownie: piętnaście złotych) z</w:t>
      </w:r>
      <w:r>
        <w:rPr/>
        <w:t>a jeden metr kwadratowy wynajmowanych pomieszczeń, do której to kwoty doliczony zostanie podatek od towarów i usług VAT w wysokości określonej zgodnie z obowiązującymi przepisami prawa.</w:t>
      </w:r>
    </w:p>
    <w:p>
      <w:pPr>
        <w:pStyle w:val="ListParagraph"/>
        <w:numPr>
          <w:ilvl w:val="0"/>
          <w:numId w:val="24"/>
        </w:numPr>
        <w:spacing w:before="0" w:after="120"/>
        <w:ind w:left="357" w:hanging="357"/>
        <w:contextualSpacing/>
        <w:jc w:val="both"/>
        <w:rPr/>
      </w:pPr>
      <w:r>
        <w:rPr/>
        <w:t xml:space="preserve">Czynsz może być waloryzowany raz w roku kalendarzowym obowiązywania Umowy. Waloryzacja może nastąpić o wartość wzrostu rocznego wskaźnika cen towarów i usług konsumpcyjnych (inflacja) ogłoszonego przez Prezesa Głównego Urzędu Statystycznego za każdy rok obowiązywania Umowy w roku następnym. Pierwsza waloryzacja może nastąpić w 2018 roku. Waloryzacja następuje na podstawie stosownego oświadczenia strony uprawnionej do podwyższenia czynszu lub na podstawie stosownego porozumienia. Do dokonania waloryzacji czynszu nie jest wymagana zmiana treści niniejszej umowy.  </w:t>
      </w:r>
    </w:p>
    <w:p>
      <w:pPr>
        <w:pStyle w:val="ListParagraph"/>
        <w:numPr>
          <w:ilvl w:val="0"/>
          <w:numId w:val="24"/>
        </w:numPr>
        <w:spacing w:before="0" w:after="120"/>
        <w:ind w:left="357" w:hanging="357"/>
        <w:contextualSpacing/>
        <w:jc w:val="both"/>
        <w:rPr/>
      </w:pPr>
      <w:r>
        <w:rPr/>
        <w:t>Wykonawca we własnym zakresie i na własny koszt utrzymywał będzie wydzierżawione pomieszczenia we właściwym stanie sanitarno – epidemiologicznym oraz technicznym a ponadto dostosuje je do obowiązujących norm i przepisów w zakresie zapewniającym realizację wszelkich norm technicznych i sanitarnych.</w:t>
      </w:r>
    </w:p>
    <w:p>
      <w:pPr>
        <w:pStyle w:val="ListParagraph"/>
        <w:numPr>
          <w:ilvl w:val="0"/>
          <w:numId w:val="24"/>
        </w:numPr>
        <w:spacing w:before="0" w:after="120"/>
        <w:contextualSpacing/>
        <w:jc w:val="both"/>
        <w:rPr/>
      </w:pPr>
      <w:r>
        <w:rPr/>
        <w:t xml:space="preserve">Przekazanie pomieszczenia nastąpi wraz z podpisaniem odpowiedniego protokołu odbioru. </w:t>
      </w:r>
    </w:p>
    <w:p>
      <w:pPr>
        <w:pStyle w:val="Normal"/>
        <w:shd w:val="clear" w:color="auto" w:fill="FFFFFF"/>
        <w:ind w:right="14" w:hanging="0"/>
        <w:jc w:val="center"/>
        <w:rPr>
          <w:b/>
          <w:b/>
          <w:bCs/>
        </w:rPr>
      </w:pPr>
      <w:r>
        <w:rPr>
          <w:b/>
          <w:bCs/>
        </w:rPr>
      </w:r>
    </w:p>
    <w:p>
      <w:pPr>
        <w:pStyle w:val="Normal"/>
        <w:shd w:val="clear" w:color="auto" w:fill="FFFFFF"/>
        <w:ind w:right="14" w:hanging="0"/>
        <w:jc w:val="center"/>
        <w:rPr/>
      </w:pPr>
      <w:r>
        <w:rPr>
          <w:b/>
          <w:bCs/>
        </w:rPr>
        <w:t>§ 5</w:t>
      </w:r>
    </w:p>
    <w:p>
      <w:pPr>
        <w:pStyle w:val="Normal"/>
        <w:shd w:val="clear" w:color="auto" w:fill="FFFFFF"/>
        <w:ind w:right="14" w:hanging="0"/>
        <w:jc w:val="center"/>
        <w:rPr/>
      </w:pPr>
      <w:r>
        <w:rPr>
          <w:b/>
          <w:bCs/>
        </w:rPr>
        <w:t>Odpowiedzialność za wykonanie umowy i zabezpieczenie</w:t>
      </w:r>
    </w:p>
    <w:p>
      <w:pPr>
        <w:pStyle w:val="Tretekstu"/>
        <w:tabs>
          <w:tab w:val="left" w:pos="6817" w:leader="none"/>
        </w:tabs>
        <w:spacing w:before="0" w:after="120"/>
        <w:rPr>
          <w:b/>
          <w:b/>
          <w:bCs/>
          <w:szCs w:val="24"/>
        </w:rPr>
      </w:pPr>
      <w:r>
        <w:rPr>
          <w:b/>
          <w:bCs/>
          <w:szCs w:val="24"/>
        </w:rPr>
      </w:r>
    </w:p>
    <w:p>
      <w:pPr>
        <w:pStyle w:val="Tretekstu"/>
        <w:numPr>
          <w:ilvl w:val="0"/>
          <w:numId w:val="23"/>
        </w:numPr>
        <w:tabs>
          <w:tab w:val="left" w:pos="6817" w:leader="none"/>
        </w:tabs>
        <w:spacing w:before="0" w:after="120"/>
        <w:rPr>
          <w:szCs w:val="24"/>
        </w:rPr>
      </w:pPr>
      <w:r>
        <w:rPr>
          <w:szCs w:val="24"/>
        </w:rPr>
        <w:t>Wykonawca zobowiązuje się do wykonywania Umowy z należytą starannością przy uwzględnieniu zawodowego charakteru prowadzonej działalności.</w:t>
      </w:r>
    </w:p>
    <w:p>
      <w:pPr>
        <w:pStyle w:val="Tretekstu"/>
        <w:numPr>
          <w:ilvl w:val="0"/>
          <w:numId w:val="23"/>
        </w:numPr>
        <w:tabs>
          <w:tab w:val="left" w:pos="6817" w:leader="none"/>
        </w:tabs>
        <w:spacing w:before="0" w:after="120"/>
        <w:rPr/>
      </w:pPr>
      <w:r>
        <w:rPr>
          <w:szCs w:val="24"/>
        </w:rPr>
        <w:t>Wykonawca ponosi odpowiedzialność za wszelkie stwierdzone nieprawidłowości w zakresie usług pralniczych ujawnione przez uprawnione zewnętrzne organy kontrolne oraz działające u Zamawiającego służby wewnętrzne, w szczególności Zespół Kontroli ds. Zakażeń Szpitalnych  oraz Pielęgniarkę Naczelną.</w:t>
      </w:r>
    </w:p>
    <w:p>
      <w:pPr>
        <w:pStyle w:val="Tretekstu"/>
        <w:numPr>
          <w:ilvl w:val="0"/>
          <w:numId w:val="23"/>
        </w:numPr>
        <w:tabs>
          <w:tab w:val="left" w:pos="6817" w:leader="none"/>
        </w:tabs>
        <w:spacing w:before="0" w:after="120"/>
        <w:rPr>
          <w:szCs w:val="24"/>
        </w:rPr>
      </w:pPr>
      <w:r>
        <w:rPr>
          <w:szCs w:val="24"/>
        </w:rPr>
        <w:t>Wykonawca ponosi pełną odpowiedzialność za szkody wyrządzone Zamawiającemu, jego pracownikom, jak i osobom trzecim spowodowane wadliwym wykonaniem usług będących przedmiotem niniejszej umowy.</w:t>
      </w:r>
    </w:p>
    <w:p>
      <w:pPr>
        <w:pStyle w:val="Tretekstu"/>
        <w:numPr>
          <w:ilvl w:val="0"/>
          <w:numId w:val="23"/>
        </w:numPr>
        <w:tabs>
          <w:tab w:val="left" w:pos="6817" w:leader="none"/>
        </w:tabs>
        <w:spacing w:before="0" w:after="120"/>
        <w:rPr>
          <w:szCs w:val="24"/>
        </w:rPr>
      </w:pPr>
      <w:r>
        <w:rPr>
          <w:szCs w:val="24"/>
        </w:rPr>
        <w:t>Wykonawca ponosi również pełną odpowiedzialność materialną za mienie powierzone przez Zamawiającego celem wykonania usług, będących przedmiotem umowy.</w:t>
      </w:r>
    </w:p>
    <w:p>
      <w:pPr>
        <w:pStyle w:val="Tretekstu"/>
        <w:numPr>
          <w:ilvl w:val="0"/>
          <w:numId w:val="23"/>
        </w:numPr>
        <w:tabs>
          <w:tab w:val="left" w:pos="6817" w:leader="none"/>
        </w:tabs>
        <w:spacing w:before="0" w:after="120"/>
        <w:rPr>
          <w:szCs w:val="24"/>
        </w:rPr>
      </w:pPr>
      <w:r>
        <w:rPr>
          <w:szCs w:val="24"/>
        </w:rPr>
        <w:t>Stwierdzone uchybienia, dotyczące wykonywania Umowy, zawinione przez Wykonawcę, zgłaszane będą niezwłocznie Wykonawcy telefonicznie oraz pisemnie. Zgłoszenia określać będą termin usunięcia uchybień.</w:t>
      </w:r>
    </w:p>
    <w:p>
      <w:pPr>
        <w:pStyle w:val="Tretekstu"/>
        <w:numPr>
          <w:ilvl w:val="0"/>
          <w:numId w:val="23"/>
        </w:numPr>
        <w:tabs>
          <w:tab w:val="left" w:pos="6817" w:leader="none"/>
        </w:tabs>
        <w:spacing w:before="0" w:after="120"/>
        <w:rPr>
          <w:szCs w:val="24"/>
        </w:rPr>
      </w:pPr>
      <w:r>
        <w:rPr>
          <w:szCs w:val="24"/>
        </w:rPr>
        <w:t>Dostarczona Zmawiającemu bielizna wilgotna będzie podlegać natychmiastowemu zwrotowi do Wykonawcy. W takim przypadku Wykonawca zobowiązany jest niezwłocznie dostarczyć taką samą ilość i rodzaj oddanej bielizny.</w:t>
      </w:r>
    </w:p>
    <w:p>
      <w:pPr>
        <w:pStyle w:val="Tretekstu"/>
        <w:numPr>
          <w:ilvl w:val="0"/>
          <w:numId w:val="23"/>
        </w:numPr>
        <w:tabs>
          <w:tab w:val="left" w:pos="6817" w:leader="none"/>
        </w:tabs>
        <w:spacing w:before="0" w:after="120"/>
        <w:rPr>
          <w:szCs w:val="24"/>
        </w:rPr>
      </w:pPr>
      <w:r>
        <w:rPr>
          <w:szCs w:val="24"/>
        </w:rPr>
        <w:t>W przypadku nieprawidłowo wykonanej usługi Zamawiający ma prawo do reklamacji usługi i oddania bielizny lub odzieży do ponownego procesu prania. Przy przyjęciu asortymentu do reklamacji będzie on ważony, a waga reklamowanego asortymentu zostanie odliczona od wagi czystego prania w dniu reklamacji. Usługa w ramach reklamacji jest wykonywana bezpłatnie.</w:t>
      </w:r>
    </w:p>
    <w:p>
      <w:pPr>
        <w:pStyle w:val="Tretekstu"/>
        <w:numPr>
          <w:ilvl w:val="0"/>
          <w:numId w:val="23"/>
        </w:numPr>
        <w:tabs>
          <w:tab w:val="left" w:pos="6817" w:leader="none"/>
        </w:tabs>
        <w:spacing w:before="0" w:after="120"/>
        <w:rPr>
          <w:szCs w:val="24"/>
        </w:rPr>
      </w:pPr>
      <w:r>
        <w:rPr>
          <w:szCs w:val="24"/>
        </w:rPr>
        <w:t>Powstałe po stronie Wykonawcy uszkodzenia trwałe, nie nadające się do naprawy, np. uszkodzenie mechaniczne  (dziury, rozdarcia, ubytki), odbarwienia, zafarbowania itp. lub zaginięcia asortymentu lub gdy przeprowadzona naprawa nie zapewnia pełnej możliwości użytkowania asortymentu, skutkują rekompensatą w postaci nowego produktu na zasadzie „sztuka za sztukę” .</w:t>
      </w:r>
    </w:p>
    <w:p>
      <w:pPr>
        <w:pStyle w:val="Tretekstu"/>
        <w:numPr>
          <w:ilvl w:val="0"/>
          <w:numId w:val="23"/>
        </w:numPr>
        <w:tabs>
          <w:tab w:val="left" w:pos="6817" w:leader="none"/>
        </w:tabs>
        <w:spacing w:before="0" w:after="120"/>
        <w:rPr>
          <w:szCs w:val="24"/>
        </w:rPr>
      </w:pPr>
      <w:r>
        <w:rPr>
          <w:szCs w:val="24"/>
        </w:rPr>
        <w:t>W przypadku braku usunięcia w wyznaczonym terminie stwierdzonych przez określone w ustępie 2 powyżej osoby uchybień ze strony Wykonawcy, w przypadku ponownego wystąpienia stwierdzonych już i usuniętych przez Wykonawcę nieprawidłowości lub w przypadku dwukrotnej reklamacji jakości prania, dezynfekcji lub ilości bielizny w dwóch następujących po sobie Okresach Rozliczeniowych, niezależnie od faktu i wysokości poniesionej szkody Wykonawca zapłaci Zamawiającego karę umowną w wysokości 30 % Wynagrodzenia należnego Wykonawcy w ostatnim okresie rozliczeniowym (ostatniej miesięcznej fakturze VAT Wykonawcy).</w:t>
      </w:r>
    </w:p>
    <w:p>
      <w:pPr>
        <w:pStyle w:val="Tretekstu"/>
        <w:numPr>
          <w:ilvl w:val="0"/>
          <w:numId w:val="23"/>
        </w:numPr>
        <w:tabs>
          <w:tab w:val="left" w:pos="6817" w:leader="none"/>
        </w:tabs>
        <w:spacing w:before="0" w:after="120"/>
        <w:ind w:left="357" w:hanging="357"/>
        <w:rPr>
          <w:szCs w:val="24"/>
        </w:rPr>
      </w:pPr>
      <w:r>
        <w:rPr>
          <w:szCs w:val="24"/>
        </w:rPr>
        <w:t>Kara umowna może być potrącona przez Zamawiającego z przysługującego Wykonawcy wynagrodzenia.</w:t>
      </w:r>
    </w:p>
    <w:p>
      <w:pPr>
        <w:pStyle w:val="Tretekstu"/>
        <w:numPr>
          <w:ilvl w:val="0"/>
          <w:numId w:val="23"/>
        </w:numPr>
        <w:tabs>
          <w:tab w:val="left" w:pos="6817" w:leader="none"/>
        </w:tabs>
        <w:spacing w:before="0" w:after="120"/>
        <w:ind w:left="357" w:hanging="357"/>
        <w:rPr>
          <w:szCs w:val="24"/>
        </w:rPr>
      </w:pPr>
      <w:r>
        <w:rPr>
          <w:szCs w:val="24"/>
        </w:rPr>
        <w:t>Zamawiający może dochodzić od Wykonawcy odszkodowania przewyższającego wysokość zastrzeżonej w niniejszym ustępie kary umownej.</w:t>
      </w:r>
    </w:p>
    <w:p>
      <w:pPr>
        <w:pStyle w:val="Tretekstu"/>
        <w:numPr>
          <w:ilvl w:val="0"/>
          <w:numId w:val="23"/>
        </w:numPr>
        <w:tabs>
          <w:tab w:val="left" w:pos="6817" w:leader="none"/>
        </w:tabs>
        <w:spacing w:before="0" w:after="120"/>
        <w:ind w:left="357" w:hanging="357"/>
        <w:rPr/>
      </w:pPr>
      <w:r>
        <w:rPr>
          <w:szCs w:val="24"/>
          <w:highlight w:val="white"/>
        </w:rPr>
        <w:t xml:space="preserve">Wykonawca posiada ubezpieczenie od odpowiedzialności cywilnej w zakresie prowadzonej działalności zgodnej z przedmiotem niniejszego zamówienia o sumie gwarancyjnej nie mniejszej niż 500 000,00 złotych. Jednocześnie Wykonawca zobowiązuje się do przedłużenia tejże polisy po ukończeniu obowiązywania teraz obowiązującej i przedłożenia Zamawiającemu nowej w terminie nie późniejszym niż w </w:t>
      </w:r>
      <w:r>
        <w:rPr>
          <w:szCs w:val="24"/>
        </w:rPr>
        <w:t>pierwszym dniu jej obowiązywania.</w:t>
      </w:r>
    </w:p>
    <w:p>
      <w:pPr>
        <w:pStyle w:val="Tretekstu"/>
        <w:numPr>
          <w:ilvl w:val="0"/>
          <w:numId w:val="23"/>
        </w:numPr>
        <w:tabs>
          <w:tab w:val="left" w:pos="6817" w:leader="none"/>
        </w:tabs>
        <w:spacing w:before="0" w:after="120"/>
        <w:ind w:left="357" w:hanging="357"/>
        <w:rPr>
          <w:szCs w:val="24"/>
        </w:rPr>
      </w:pPr>
      <w:r>
        <w:rPr>
          <w:szCs w:val="24"/>
        </w:rPr>
        <w:t>Strony ustalają Zabezpieczenie w formie _________________________________.</w:t>
      </w:r>
    </w:p>
    <w:p>
      <w:pPr>
        <w:pStyle w:val="Tretekstu"/>
        <w:numPr>
          <w:ilvl w:val="0"/>
          <w:numId w:val="23"/>
        </w:numPr>
        <w:tabs>
          <w:tab w:val="left" w:pos="6817" w:leader="none"/>
        </w:tabs>
        <w:spacing w:before="0" w:after="120"/>
        <w:ind w:left="357" w:hanging="357"/>
        <w:rPr>
          <w:szCs w:val="24"/>
        </w:rPr>
      </w:pPr>
      <w:r>
        <w:rPr>
          <w:szCs w:val="24"/>
        </w:rPr>
        <w:t>Zabezpieczenie służy pokryciu roszczeń z tytułu niewyko</w:t>
        <w:softHyphen/>
        <w:t>nania lub nienależytego wykonania Umowy, a także zabezpieczeniu pokrycia ewentualnych roszczeń z uszkodzenia lub zniszczenia oddanych do używania w zamian za czynsz pomieszczeń Zamawiającego.</w:t>
      </w:r>
    </w:p>
    <w:p>
      <w:pPr>
        <w:pStyle w:val="Tretekstu"/>
        <w:numPr>
          <w:ilvl w:val="0"/>
          <w:numId w:val="23"/>
        </w:numPr>
        <w:tabs>
          <w:tab w:val="left" w:pos="6817" w:leader="none"/>
        </w:tabs>
        <w:spacing w:before="0" w:after="120"/>
        <w:ind w:left="357" w:hanging="357"/>
        <w:rPr>
          <w:szCs w:val="24"/>
        </w:rPr>
      </w:pPr>
      <w:r>
        <w:rPr>
          <w:szCs w:val="24"/>
        </w:rPr>
        <w:t xml:space="preserve">W trakcie realizacji Umowy wykonawca może dokonać zmiany formy Zabezpieczenia na jedną lub kilka form, o których mowa Prawie Zamówień Publicznych. </w:t>
      </w:r>
    </w:p>
    <w:p>
      <w:pPr>
        <w:pStyle w:val="Tretekstu"/>
        <w:numPr>
          <w:ilvl w:val="0"/>
          <w:numId w:val="23"/>
        </w:numPr>
        <w:tabs>
          <w:tab w:val="left" w:pos="6817" w:leader="none"/>
        </w:tabs>
        <w:spacing w:before="0" w:after="120"/>
        <w:ind w:left="357" w:hanging="357"/>
        <w:rPr>
          <w:szCs w:val="24"/>
        </w:rPr>
      </w:pPr>
      <w:r>
        <w:rPr>
          <w:szCs w:val="24"/>
        </w:rPr>
        <w:t>Zmiana formy Zabezpieczenia musi być dokonywana z zachowa</w:t>
        <w:softHyphen/>
        <w:t>niem ciągłości zabezpieczenia i bez zmniejszenia jego wysokości.</w:t>
      </w:r>
    </w:p>
    <w:p>
      <w:pPr>
        <w:pStyle w:val="Tretekstu"/>
        <w:numPr>
          <w:ilvl w:val="0"/>
          <w:numId w:val="23"/>
        </w:numPr>
        <w:tabs>
          <w:tab w:val="left" w:pos="6817" w:leader="none"/>
        </w:tabs>
        <w:ind w:left="357" w:hanging="357"/>
        <w:rPr>
          <w:szCs w:val="24"/>
        </w:rPr>
      </w:pPr>
      <w:r>
        <w:rPr>
          <w:szCs w:val="24"/>
        </w:rPr>
        <w:t>Zamawiający zwróci Zabezpieczenie w terminie 30 dni od dnia wykonania Przedmiotu Umowy.</w:t>
      </w:r>
    </w:p>
    <w:p>
      <w:pPr>
        <w:pStyle w:val="Normal"/>
        <w:shd w:val="clear" w:color="auto" w:fill="FFFFFF"/>
        <w:ind w:right="29" w:hanging="0"/>
        <w:rPr>
          <w:b/>
          <w:b/>
          <w:bCs/>
        </w:rPr>
      </w:pPr>
      <w:r>
        <w:rPr>
          <w:b/>
          <w:bCs/>
        </w:rPr>
      </w:r>
    </w:p>
    <w:p>
      <w:pPr>
        <w:pStyle w:val="Normal"/>
        <w:shd w:val="clear" w:color="auto" w:fill="FFFFFF"/>
        <w:ind w:right="29" w:hanging="0"/>
        <w:rPr>
          <w:b/>
          <w:b/>
          <w:bCs/>
        </w:rPr>
      </w:pPr>
      <w:r>
        <w:rPr>
          <w:b/>
          <w:bCs/>
        </w:rPr>
      </w:r>
    </w:p>
    <w:p>
      <w:pPr>
        <w:pStyle w:val="Normal"/>
        <w:shd w:val="clear" w:color="auto" w:fill="FFFFFF"/>
        <w:ind w:right="29" w:hanging="0"/>
        <w:rPr>
          <w:b/>
          <w:b/>
          <w:bCs/>
        </w:rPr>
      </w:pPr>
      <w:r>
        <w:rPr>
          <w:b/>
          <w:bCs/>
        </w:rPr>
      </w:r>
    </w:p>
    <w:p>
      <w:pPr>
        <w:pStyle w:val="Normal"/>
        <w:shd w:val="clear" w:color="auto" w:fill="FFFFFF"/>
        <w:ind w:right="29" w:hanging="0"/>
        <w:rPr>
          <w:b/>
          <w:b/>
          <w:bCs/>
        </w:rPr>
      </w:pPr>
      <w:r>
        <w:rPr>
          <w:b/>
          <w:bCs/>
        </w:rPr>
      </w:r>
    </w:p>
    <w:p>
      <w:pPr>
        <w:pStyle w:val="Normal"/>
        <w:shd w:val="clear" w:color="auto" w:fill="FFFFFF"/>
        <w:ind w:right="29" w:hanging="0"/>
        <w:rPr>
          <w:b/>
          <w:b/>
          <w:bCs/>
        </w:rPr>
      </w:pPr>
      <w:r>
        <w:rPr>
          <w:b/>
          <w:bCs/>
        </w:rPr>
      </w:r>
    </w:p>
    <w:p>
      <w:pPr>
        <w:pStyle w:val="Normal"/>
        <w:shd w:val="clear" w:color="auto" w:fill="FFFFFF"/>
        <w:ind w:right="29" w:hanging="0"/>
        <w:rPr>
          <w:b/>
          <w:b/>
          <w:bCs/>
        </w:rPr>
      </w:pPr>
      <w:r>
        <w:rPr>
          <w:b/>
          <w:bCs/>
        </w:rPr>
      </w:r>
    </w:p>
    <w:p>
      <w:pPr>
        <w:pStyle w:val="Normal"/>
        <w:shd w:val="clear" w:color="auto" w:fill="FFFFFF"/>
        <w:ind w:right="14" w:hanging="0"/>
        <w:jc w:val="center"/>
        <w:rPr/>
      </w:pPr>
      <w:r>
        <w:rPr>
          <w:b/>
          <w:bCs/>
        </w:rPr>
        <w:t>§ 6</w:t>
      </w:r>
    </w:p>
    <w:p>
      <w:pPr>
        <w:pStyle w:val="Normal"/>
        <w:shd w:val="clear" w:color="auto" w:fill="FFFFFF"/>
        <w:ind w:right="29" w:hanging="0"/>
        <w:jc w:val="center"/>
        <w:rPr>
          <w:b/>
          <w:b/>
          <w:bCs/>
        </w:rPr>
      </w:pPr>
      <w:r>
        <w:rPr>
          <w:b/>
          <w:bCs/>
        </w:rPr>
        <w:t>Zatrudnienie pracowników bezpośrednio biorących udział przy świadczeniu usługi prania na umowę o pracę</w:t>
      </w:r>
    </w:p>
    <w:p>
      <w:pPr>
        <w:pStyle w:val="Normal"/>
        <w:shd w:val="clear" w:color="auto" w:fill="FFFFFF"/>
        <w:ind w:right="29" w:hanging="0"/>
        <w:jc w:val="center"/>
        <w:rPr/>
      </w:pPr>
      <w:r>
        <w:rPr/>
      </w:r>
    </w:p>
    <w:p>
      <w:pPr>
        <w:pStyle w:val="Normal"/>
        <w:numPr>
          <w:ilvl w:val="0"/>
          <w:numId w:val="21"/>
        </w:numPr>
        <w:suppressAutoHyphens w:val="false"/>
        <w:spacing w:before="0" w:after="120"/>
        <w:ind w:left="357" w:hanging="357"/>
        <w:jc w:val="both"/>
        <w:rPr/>
      </w:pPr>
      <w:r>
        <w:rPr/>
        <w:t>Zamawiający wymaga, aby pracownicy fizyczni wykonujący czynności w zakresie        realizacji niniejszej umowy zatrudnieni byli przez Wykonawcę na podstawie umowy o pracę w rozumieniu art. 22 § 1 Ustawy z dnia 26 czerwca 1974 r. – Kodeks pracy (Dz. U. z 2016 r. poz. 1666, z późn. zm.).</w:t>
      </w:r>
    </w:p>
    <w:p>
      <w:pPr>
        <w:pStyle w:val="Normal"/>
        <w:numPr>
          <w:ilvl w:val="0"/>
          <w:numId w:val="21"/>
        </w:numPr>
        <w:suppressAutoHyphens w:val="false"/>
        <w:spacing w:before="0" w:after="120"/>
        <w:ind w:left="357" w:hanging="357"/>
        <w:jc w:val="both"/>
        <w:rPr/>
      </w:pPr>
      <w:r>
        <w:rPr/>
        <w:t>Wykonawca, przed przystąpieniem do realizacji umowy przedłoży Zamawiającemu       informację na temat ilości osób zatrudnionych na umowę o pracę, ze wskazaniem czynności, które dana osoba będzie wykonywała w zakresie realizacji umowy.</w:t>
      </w:r>
    </w:p>
    <w:p>
      <w:pPr>
        <w:pStyle w:val="Normal"/>
        <w:numPr>
          <w:ilvl w:val="0"/>
          <w:numId w:val="21"/>
        </w:numPr>
        <w:suppressAutoHyphens w:val="false"/>
        <w:spacing w:before="0" w:after="120"/>
        <w:ind w:left="357" w:hanging="357"/>
        <w:jc w:val="both"/>
        <w:rPr/>
      </w:pPr>
      <w:r>
        <w:rPr/>
        <w:t>W trakcie realizacji umowy, każdorazowo na żądanie Zamawiającego i w terminie     wskazanym przez Zamawiającego, Wykonawca zobowiązany będzie do przedłożenia do wglądu kopii umów o pracę zawartych przez Wykonawcę z pracownikami fizycznymi wykonującymi czynności w zakresie realizacji przedmiotu umowy. W tym celu            Wykonawca zobowiązany będzie do uzyskania od pracowników zgody na przetwarzanie danych osobowych zgodnie z przepisami o ochronie danych osobowych.</w:t>
      </w:r>
    </w:p>
    <w:p>
      <w:pPr>
        <w:pStyle w:val="ListParagraph"/>
        <w:numPr>
          <w:ilvl w:val="0"/>
          <w:numId w:val="21"/>
        </w:numPr>
        <w:suppressAutoHyphens w:val="false"/>
        <w:spacing w:before="0" w:after="120"/>
        <w:ind w:left="357" w:hanging="357"/>
        <w:contextualSpacing/>
        <w:jc w:val="both"/>
        <w:rPr/>
      </w:pPr>
      <w:r>
        <w:rPr/>
        <w:t>Zamawiający zastrzega sobie uprawnienia do weryfikacji, wszystkimi zgodnymi               z przepisami prawa sposobami, zatrudnienia wskazanych osób na podstawie umowy o pracę. W szczególności Zamawiający może żądać od Wykonawcy 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pPr>
        <w:pStyle w:val="Normal"/>
        <w:numPr>
          <w:ilvl w:val="0"/>
          <w:numId w:val="21"/>
        </w:numPr>
        <w:suppressAutoHyphens w:val="false"/>
        <w:spacing w:before="0" w:after="120"/>
        <w:ind w:left="357" w:hanging="357"/>
        <w:jc w:val="both"/>
        <w:rPr/>
      </w:pPr>
      <w:r>
        <w:rPr/>
        <w:t xml:space="preserve">Nieprzedłożenie przez Wykonawcę kopii umów o pracę zawartych przez Wykonawcę lub Podwykonawcę z pracownikami fizycznymi wykonującymi czynności w zakresie    realizacji umowy w terminie wskazanym przez Zamawiającego lub innych dokumentów potwierdzających zatrudnienie pracowników na umowę o pracę będzie traktowane jako niewypełnienie obowiązku umownego. W takim wypadku Zamawiający będzie       uprawniony do żądania zapłaty przez Wykonawcę kary umownej w wysokości 2500 zł (dwa tysiące pięćset złotych) za każdy dzień opóźnienia w nieprzedłożeniu żądanych    kopii umów. Kara umowna należna będzie niezależnie od faktu powstania szkody. </w:t>
      </w:r>
    </w:p>
    <w:p>
      <w:pPr>
        <w:pStyle w:val="Normal"/>
        <w:numPr>
          <w:ilvl w:val="0"/>
          <w:numId w:val="21"/>
        </w:numPr>
        <w:suppressAutoHyphens w:val="false"/>
        <w:jc w:val="both"/>
        <w:rPr/>
      </w:pPr>
      <w:r>
        <w:rPr/>
        <w:t>Dodatkowo niezależnie od możliwości żądania kary umownej opisanej w ust. 5 powyżej Zamawiający będzie mógł odstąpić od niniejszej umowy, jeśli Wykonawca,                      w  wyznaczonym przez Zamawiającego terminie, nie udokumentuje, że pracownicy        fizyczni wykonujący czynności w zakresie realizacji umowy, są zatrudnieni na podstawie umowy o pracę.</w:t>
      </w:r>
    </w:p>
    <w:p>
      <w:pPr>
        <w:pStyle w:val="Normal"/>
        <w:shd w:val="clear" w:color="auto" w:fill="FFFFFF"/>
        <w:ind w:right="29" w:hanging="0"/>
        <w:rPr>
          <w:b/>
          <w:b/>
          <w:spacing w:val="-10"/>
        </w:rPr>
      </w:pPr>
      <w:r>
        <w:rPr>
          <w:b/>
          <w:spacing w:val="-10"/>
        </w:rPr>
      </w:r>
    </w:p>
    <w:p>
      <w:pPr>
        <w:pStyle w:val="Normal"/>
        <w:shd w:val="clear" w:color="auto" w:fill="FFFFFF"/>
        <w:ind w:right="29" w:hanging="0"/>
        <w:jc w:val="center"/>
        <w:rPr/>
      </w:pPr>
      <w:r>
        <w:rPr>
          <w:b/>
          <w:spacing w:val="-10"/>
        </w:rPr>
        <w:t xml:space="preserve">§ </w:t>
      </w:r>
      <w:r>
        <w:rPr>
          <w:b/>
          <w:bCs/>
        </w:rPr>
        <w:t>7</w:t>
      </w:r>
    </w:p>
    <w:p>
      <w:pPr>
        <w:pStyle w:val="Normal"/>
        <w:shd w:val="clear" w:color="auto" w:fill="FFFFFF"/>
        <w:ind w:right="29" w:hanging="0"/>
        <w:jc w:val="center"/>
        <w:rPr/>
      </w:pPr>
      <w:r>
        <w:rPr>
          <w:b/>
          <w:bCs/>
        </w:rPr>
        <w:t>Kontrola jakości wykonywanej usługi prania</w:t>
      </w:r>
    </w:p>
    <w:p>
      <w:pPr>
        <w:pStyle w:val="Normal"/>
        <w:shd w:val="clear" w:color="auto" w:fill="FFFFFF"/>
        <w:ind w:right="29" w:hanging="0"/>
        <w:rPr>
          <w:b/>
          <w:b/>
          <w:bCs/>
        </w:rPr>
      </w:pPr>
      <w:r>
        <w:rPr>
          <w:b/>
          <w:bCs/>
        </w:rPr>
      </w:r>
    </w:p>
    <w:p>
      <w:pPr>
        <w:pStyle w:val="ListParagraph"/>
        <w:widowControl w:val="false"/>
        <w:numPr>
          <w:ilvl w:val="0"/>
          <w:numId w:val="22"/>
        </w:numPr>
        <w:shd w:val="clear" w:color="auto" w:fill="FFFFFF"/>
        <w:tabs>
          <w:tab w:val="left" w:pos="0" w:leader="none"/>
          <w:tab w:val="left" w:pos="900" w:leader="none"/>
        </w:tabs>
        <w:spacing w:before="0" w:after="120"/>
        <w:ind w:left="357" w:hanging="357"/>
        <w:contextualSpacing/>
        <w:jc w:val="both"/>
        <w:rPr/>
      </w:pPr>
      <w:r>
        <w:rPr>
          <w:spacing w:val="-1"/>
        </w:rPr>
        <w:t>Zamawiający będzie prowadził bieżącą kontrolę jakości wykonywanej usługi.</w:t>
      </w:r>
    </w:p>
    <w:p>
      <w:pPr>
        <w:pStyle w:val="ListParagraph"/>
        <w:widowControl w:val="false"/>
        <w:numPr>
          <w:ilvl w:val="0"/>
          <w:numId w:val="22"/>
        </w:numPr>
        <w:shd w:val="clear" w:color="auto" w:fill="FFFFFF"/>
        <w:tabs>
          <w:tab w:val="left" w:pos="0" w:leader="none"/>
          <w:tab w:val="left" w:pos="900" w:leader="none"/>
        </w:tabs>
        <w:jc w:val="both"/>
        <w:rPr/>
      </w:pPr>
      <w:r>
        <w:rPr/>
        <w:t xml:space="preserve">Do kontaktów i przekazywania wzajemnych uwag wynikających z realizacji umowy </w:t>
      </w:r>
      <w:r>
        <w:rPr>
          <w:spacing w:val="-2"/>
        </w:rPr>
        <w:t xml:space="preserve">ze strony Zamawiającego wyznaczony został ___________________, a ze strony </w:t>
      </w:r>
      <w:r>
        <w:rPr/>
        <w:t>Wykonawcy _______________________.</w:t>
      </w:r>
    </w:p>
    <w:p>
      <w:pPr>
        <w:pStyle w:val="Normal"/>
        <w:shd w:val="clear" w:color="auto" w:fill="FFFFFF"/>
        <w:ind w:right="72" w:hanging="0"/>
        <w:rPr>
          <w:b/>
          <w:b/>
          <w:spacing w:val="-10"/>
        </w:rPr>
      </w:pPr>
      <w:r>
        <w:rPr>
          <w:b/>
          <w:spacing w:val="-10"/>
        </w:rPr>
      </w:r>
    </w:p>
    <w:p>
      <w:pPr>
        <w:pStyle w:val="Normal"/>
        <w:shd w:val="clear" w:color="auto" w:fill="FFFFFF"/>
        <w:ind w:right="72" w:hanging="0"/>
        <w:rPr>
          <w:b/>
          <w:b/>
          <w:spacing w:val="-10"/>
        </w:rPr>
      </w:pPr>
      <w:r>
        <w:rPr>
          <w:b/>
          <w:spacing w:val="-10"/>
        </w:rPr>
      </w:r>
    </w:p>
    <w:p>
      <w:pPr>
        <w:pStyle w:val="Normal"/>
        <w:shd w:val="clear" w:color="auto" w:fill="FFFFFF"/>
        <w:ind w:right="72" w:hanging="370"/>
        <w:jc w:val="center"/>
        <w:rPr/>
      </w:pPr>
      <w:r>
        <w:rPr>
          <w:b/>
          <w:spacing w:val="-10"/>
        </w:rPr>
        <w:t>§ 8</w:t>
      </w:r>
    </w:p>
    <w:p>
      <w:pPr>
        <w:pStyle w:val="Normal"/>
        <w:shd w:val="clear" w:color="auto" w:fill="FFFFFF"/>
        <w:ind w:right="72" w:hanging="370"/>
        <w:jc w:val="center"/>
        <w:rPr/>
      </w:pPr>
      <w:r>
        <w:rPr>
          <w:b/>
          <w:spacing w:val="-10"/>
        </w:rPr>
        <w:t>Wynagrodzenie</w:t>
      </w:r>
    </w:p>
    <w:p>
      <w:pPr>
        <w:pStyle w:val="Normal"/>
        <w:shd w:val="clear" w:color="auto" w:fill="FFFFFF"/>
        <w:ind w:right="72" w:hanging="0"/>
        <w:rPr>
          <w:b/>
          <w:b/>
          <w:spacing w:val="-10"/>
        </w:rPr>
      </w:pPr>
      <w:r>
        <w:rPr>
          <w:b/>
          <w:spacing w:val="-10"/>
        </w:rPr>
      </w:r>
    </w:p>
    <w:p>
      <w:pPr>
        <w:pStyle w:val="Normal"/>
        <w:widowControl w:val="false"/>
        <w:numPr>
          <w:ilvl w:val="0"/>
          <w:numId w:val="7"/>
        </w:numPr>
        <w:shd w:val="clear" w:color="auto" w:fill="FFFFFF"/>
        <w:tabs>
          <w:tab w:val="left" w:pos="350" w:leader="none"/>
        </w:tabs>
        <w:ind w:left="352" w:right="113" w:hanging="352"/>
        <w:jc w:val="both"/>
        <w:rPr/>
      </w:pPr>
      <w:r>
        <w:rPr/>
        <w:t>Strony ustalają następujące ceny:</w:t>
      </w:r>
    </w:p>
    <w:p>
      <w:pPr>
        <w:pStyle w:val="Normal"/>
        <w:widowControl w:val="false"/>
        <w:shd w:val="clear" w:color="auto" w:fill="FFFFFF"/>
        <w:ind w:left="352" w:right="113" w:hanging="0"/>
        <w:jc w:val="both"/>
        <w:rPr/>
      </w:pPr>
      <w:r>
        <w:rPr/>
      </w:r>
    </w:p>
    <w:p>
      <w:pPr>
        <w:pStyle w:val="Normal"/>
        <w:widowControl w:val="false"/>
        <w:numPr>
          <w:ilvl w:val="0"/>
          <w:numId w:val="5"/>
        </w:numPr>
        <w:shd w:val="clear" w:color="auto" w:fill="FFFFFF"/>
        <w:tabs>
          <w:tab w:val="left" w:pos="350" w:leader="none"/>
        </w:tabs>
        <w:spacing w:before="0" w:after="120"/>
        <w:ind w:left="714" w:right="113" w:hanging="357"/>
        <w:jc w:val="both"/>
        <w:rPr>
          <w:highlight w:val="white"/>
        </w:rPr>
      </w:pPr>
      <w:r>
        <w:rPr>
          <w:highlight w:val="white"/>
        </w:rPr>
        <w:t xml:space="preserve">dla asortymentu ogólnoszpitalnego rozliczanego według ilości kilogramów - cenę jednostkową za 1 kg czystego suchego prania w wysokości netto: </w:t>
      </w:r>
      <w:r>
        <w:rPr>
          <w:bCs/>
          <w:highlight w:val="white"/>
        </w:rPr>
        <w:t>……..zł</w:t>
      </w:r>
      <w:r>
        <w:rPr>
          <w:highlight w:val="white"/>
        </w:rPr>
        <w:t xml:space="preserve"> (słownie: ……. złote …………. groszy );</w:t>
      </w:r>
    </w:p>
    <w:p>
      <w:pPr>
        <w:pStyle w:val="Normal"/>
        <w:widowControl w:val="false"/>
        <w:numPr>
          <w:ilvl w:val="0"/>
          <w:numId w:val="5"/>
        </w:numPr>
        <w:shd w:val="clear" w:color="auto" w:fill="FFFFFF"/>
        <w:tabs>
          <w:tab w:val="left" w:pos="350" w:leader="none"/>
        </w:tabs>
        <w:ind w:left="720" w:right="113" w:hanging="360"/>
        <w:jc w:val="both"/>
        <w:rPr>
          <w:highlight w:val="white"/>
        </w:rPr>
      </w:pPr>
      <w:r>
        <w:rPr>
          <w:highlight w:val="white"/>
        </w:rPr>
        <w:t xml:space="preserve">ryczałt miesięczny najmu kołder i poduszek w wysokości netto: </w:t>
      </w:r>
      <w:r>
        <w:rPr>
          <w:bCs/>
          <w:highlight w:val="white"/>
        </w:rPr>
        <w:t>……..zł</w:t>
      </w:r>
      <w:r>
        <w:rPr>
          <w:highlight w:val="white"/>
        </w:rPr>
        <w:t xml:space="preserve"> (słownie: ……. złote …………. groszy ).</w:t>
      </w:r>
    </w:p>
    <w:p>
      <w:pPr>
        <w:pStyle w:val="Normal"/>
        <w:widowControl w:val="false"/>
        <w:shd w:val="clear" w:color="auto" w:fill="FFFFFF"/>
        <w:tabs>
          <w:tab w:val="left" w:pos="350" w:leader="none"/>
        </w:tabs>
        <w:ind w:left="720" w:right="113" w:hanging="0"/>
        <w:jc w:val="both"/>
        <w:rPr>
          <w:highlight w:val="white"/>
        </w:rPr>
      </w:pPr>
      <w:r>
        <w:rPr>
          <w:highlight w:val="white"/>
        </w:rPr>
      </w:r>
    </w:p>
    <w:p>
      <w:pPr>
        <w:pStyle w:val="Normal"/>
        <w:widowControl w:val="false"/>
        <w:numPr>
          <w:ilvl w:val="0"/>
          <w:numId w:val="7"/>
        </w:numPr>
        <w:shd w:val="clear" w:color="auto" w:fill="FFFFFF"/>
        <w:spacing w:before="0" w:after="120"/>
        <w:ind w:left="284" w:right="40" w:hanging="284"/>
        <w:jc w:val="both"/>
        <w:rPr/>
      </w:pPr>
      <w:r>
        <w:rPr/>
        <w:t>Strony oświadczają, że ceny będą stałe w czasie realizacji całości umowy.</w:t>
      </w:r>
    </w:p>
    <w:p>
      <w:pPr>
        <w:pStyle w:val="Normal"/>
        <w:widowControl w:val="false"/>
        <w:numPr>
          <w:ilvl w:val="0"/>
          <w:numId w:val="7"/>
        </w:numPr>
        <w:shd w:val="clear" w:color="auto" w:fill="FFFFFF"/>
        <w:spacing w:before="0" w:after="120"/>
        <w:ind w:left="284" w:right="40" w:hanging="284"/>
        <w:jc w:val="both"/>
        <w:rPr/>
      </w:pPr>
      <w:r>
        <w:rPr/>
        <w:t>Całkowitą szacunkową wartość umowy ustala się do kwoty netto: ……………………. zł (słownie:  ………………………… złotych ………………. groszy). Wartość umowy ma charakter szacunkowy, w razie niewyczerpania jej w okresie obowiązywania umowy Wykonawca nie nabywa żadnych roszczeń w stosunku do Zamawiającego.</w:t>
      </w:r>
    </w:p>
    <w:p>
      <w:pPr>
        <w:pStyle w:val="Normal"/>
        <w:widowControl w:val="false"/>
        <w:numPr>
          <w:ilvl w:val="0"/>
          <w:numId w:val="7"/>
        </w:numPr>
        <w:shd w:val="clear" w:color="auto" w:fill="FFFFFF"/>
        <w:spacing w:before="0" w:after="120"/>
        <w:ind w:left="284" w:right="40" w:hanging="284"/>
        <w:jc w:val="both"/>
        <w:rPr/>
      </w:pPr>
      <w:r>
        <w:rPr/>
        <w:t>Do powyższych kwot doliczony zostanie należny według obowiązujących przepisów podatek VAT w kwocie  _________zł (słownie:................................złotych.............groszy )</w:t>
      </w:r>
    </w:p>
    <w:p>
      <w:pPr>
        <w:pStyle w:val="Normal"/>
        <w:widowControl w:val="false"/>
        <w:numPr>
          <w:ilvl w:val="0"/>
          <w:numId w:val="7"/>
        </w:numPr>
        <w:shd w:val="clear" w:color="auto" w:fill="FFFFFF"/>
        <w:spacing w:before="0" w:after="120"/>
        <w:ind w:left="284" w:right="40" w:hanging="284"/>
        <w:jc w:val="both"/>
        <w:rPr/>
      </w:pPr>
      <w:r>
        <w:rPr>
          <w:b/>
          <w:bCs/>
        </w:rPr>
        <w:t>Wartość brutto umowy</w:t>
      </w:r>
      <w:r>
        <w:rPr/>
        <w:t xml:space="preserve"> ustala się do kwoty_______________zł (słownie: ______________________złotych ________________groszy.</w:t>
      </w:r>
    </w:p>
    <w:p>
      <w:pPr>
        <w:pStyle w:val="Normal"/>
        <w:widowControl w:val="false"/>
        <w:numPr>
          <w:ilvl w:val="0"/>
          <w:numId w:val="7"/>
        </w:numPr>
        <w:shd w:val="clear" w:color="auto" w:fill="FFFFFF"/>
        <w:spacing w:before="0" w:after="120"/>
        <w:ind w:left="284" w:right="40" w:hanging="284"/>
        <w:jc w:val="both"/>
        <w:rPr/>
      </w:pPr>
      <w:r>
        <w:rPr/>
        <w:t>Wykonawca będzie wystawiał Zamawiającemu faktury zbiorcze miesięcznie na koniec każdego miesiąca, najpóźniej do 7-go dnia następnego miesiąca. Na żądanie Zamawiającego Wykonawca przedstawi zestawienie zawierające ilość objętej fakturą bielizny.</w:t>
      </w:r>
    </w:p>
    <w:p>
      <w:pPr>
        <w:pStyle w:val="Normal"/>
        <w:widowControl w:val="false"/>
        <w:numPr>
          <w:ilvl w:val="0"/>
          <w:numId w:val="7"/>
        </w:numPr>
        <w:shd w:val="clear" w:color="auto" w:fill="FFFFFF"/>
        <w:spacing w:before="0" w:after="120"/>
        <w:ind w:left="284" w:right="40" w:hanging="284"/>
        <w:jc w:val="both"/>
        <w:rPr/>
      </w:pPr>
      <w:r>
        <w:rPr/>
        <w:t>Wynagrodzenie płatne będzie przelewem na wskazany rachunek bankowy Wykonawcy w terminie 30 dni kalendarzowych licząc od dnia otrzymania przez Zamawiającego wystawionej przez Wykonawcę odpowiedniej faktury VAT.</w:t>
      </w:r>
    </w:p>
    <w:p>
      <w:pPr>
        <w:pStyle w:val="Normal"/>
        <w:widowControl w:val="false"/>
        <w:numPr>
          <w:ilvl w:val="0"/>
          <w:numId w:val="7"/>
        </w:numPr>
        <w:shd w:val="clear" w:color="auto" w:fill="FFFFFF"/>
        <w:spacing w:before="0" w:after="120"/>
        <w:ind w:left="284" w:right="40" w:hanging="284"/>
        <w:jc w:val="both"/>
        <w:rPr/>
      </w:pPr>
      <w:r>
        <w:rPr/>
        <w:t>Rozliczenie wzajemnych zobowiązań stron z tytułu wykonania Przedmiotu Umowy nastąpić może poprzez wzajemne potrącanie wzajemnych wierzytelności Zamawiającego i Wykonawcy wynikających z niniejszej umowy z uwzględnieniem treści art. 498 i art. 499 kodeksu cywilnego.</w:t>
      </w:r>
    </w:p>
    <w:p>
      <w:pPr>
        <w:pStyle w:val="Normal"/>
        <w:widowControl w:val="false"/>
        <w:numPr>
          <w:ilvl w:val="0"/>
          <w:numId w:val="7"/>
        </w:numPr>
        <w:shd w:val="clear" w:color="auto" w:fill="FFFFFF"/>
        <w:spacing w:before="0" w:after="120"/>
        <w:ind w:left="284" w:right="40" w:hanging="284"/>
        <w:jc w:val="both"/>
        <w:rPr/>
      </w:pPr>
      <w:r>
        <w:rPr/>
        <w:t xml:space="preserve">Zamawiający oświadcza, że jest podatnikiem podatku od towarów i usług VAT uprawnionym do wystawiania i otrzymywania faktur VAT, posiada numer identyfikacji podatkowej NIP:  682-14-36-049. </w:t>
      </w:r>
    </w:p>
    <w:p>
      <w:pPr>
        <w:pStyle w:val="Normal"/>
        <w:widowControl w:val="false"/>
        <w:numPr>
          <w:ilvl w:val="0"/>
          <w:numId w:val="7"/>
        </w:numPr>
        <w:shd w:val="clear" w:color="auto" w:fill="FFFFFF"/>
        <w:spacing w:before="0" w:after="120"/>
        <w:ind w:left="284" w:right="40" w:hanging="284"/>
        <w:jc w:val="both"/>
        <w:rPr/>
      </w:pPr>
      <w:r>
        <w:rPr/>
        <w:t>Wykonawca oświadcza, że jest podatnikiem podatku od towarów i usług VAT uprawnionym do wystawiania i otrzymywania faktur VAT, posiada numer identyfikacji podatkowej NIP:  ______________.</w:t>
      </w:r>
    </w:p>
    <w:p>
      <w:pPr>
        <w:pStyle w:val="Normal"/>
        <w:widowControl w:val="false"/>
        <w:numPr>
          <w:ilvl w:val="0"/>
          <w:numId w:val="7"/>
        </w:numPr>
        <w:shd w:val="clear" w:color="auto" w:fill="FFFFFF"/>
        <w:spacing w:before="0" w:after="120"/>
        <w:ind w:left="284" w:right="40" w:hanging="284"/>
        <w:jc w:val="both"/>
        <w:rPr/>
      </w:pPr>
      <w:r>
        <w:rPr/>
        <w:t>Zamawiający upoważnia Wykonawcę do wystawiania faktur VAT bez podpisu odbiorcy.</w:t>
      </w:r>
    </w:p>
    <w:p>
      <w:pPr>
        <w:pStyle w:val="Normal"/>
        <w:widowControl w:val="false"/>
        <w:numPr>
          <w:ilvl w:val="0"/>
          <w:numId w:val="7"/>
        </w:numPr>
        <w:shd w:val="clear" w:color="auto" w:fill="FFFFFF"/>
        <w:spacing w:before="0" w:after="120"/>
        <w:ind w:left="284" w:right="40" w:hanging="284"/>
        <w:jc w:val="both"/>
        <w:rPr/>
      </w:pPr>
      <w:r>
        <w:rPr/>
        <w:t>Zamawiający nie ponosi żadnych dodatkowych kosztów związanych z realizacją niniejszej umowy.</w:t>
      </w:r>
    </w:p>
    <w:p>
      <w:pPr>
        <w:pStyle w:val="Normal"/>
        <w:widowControl w:val="false"/>
        <w:numPr>
          <w:ilvl w:val="0"/>
          <w:numId w:val="7"/>
        </w:numPr>
        <w:shd w:val="clear" w:color="auto" w:fill="FFFFFF"/>
        <w:ind w:left="284" w:right="38" w:hanging="284"/>
        <w:jc w:val="both"/>
        <w:rPr/>
      </w:pPr>
      <w:r>
        <w:rPr/>
        <w:t>Zmiana wynagrodzenia dopuszczalna jest wyłącznie na warunkach opisanych w niniejszej umowie.</w:t>
      </w:r>
    </w:p>
    <w:p>
      <w:pPr>
        <w:pStyle w:val="Normal"/>
        <w:shd w:val="clear" w:color="auto" w:fill="FFFFFF"/>
        <w:ind w:left="58" w:hanging="0"/>
        <w:rPr>
          <w:b/>
          <w:b/>
        </w:rPr>
      </w:pPr>
      <w:r>
        <w:rPr>
          <w:b/>
        </w:rPr>
      </w:r>
    </w:p>
    <w:p>
      <w:pPr>
        <w:pStyle w:val="Normal"/>
        <w:shd w:val="clear" w:color="auto" w:fill="FFFFFF"/>
        <w:ind w:left="58" w:hanging="0"/>
        <w:jc w:val="center"/>
        <w:rPr/>
      </w:pPr>
      <w:r>
        <w:rPr>
          <w:b/>
        </w:rPr>
        <w:t>§ 9</w:t>
      </w:r>
    </w:p>
    <w:p>
      <w:pPr>
        <w:pStyle w:val="Normal"/>
        <w:shd w:val="clear" w:color="auto" w:fill="FFFFFF"/>
        <w:ind w:left="58" w:hanging="0"/>
        <w:jc w:val="center"/>
        <w:rPr/>
      </w:pPr>
      <w:r>
        <w:rPr>
          <w:b/>
        </w:rPr>
        <w:t>Okres trwania umowy</w:t>
      </w:r>
    </w:p>
    <w:p>
      <w:pPr>
        <w:pStyle w:val="Normal"/>
        <w:shd w:val="clear" w:color="auto" w:fill="FFFFFF"/>
        <w:ind w:left="58" w:hanging="0"/>
        <w:rPr>
          <w:b/>
          <w:b/>
        </w:rPr>
      </w:pPr>
      <w:r>
        <w:rPr>
          <w:b/>
        </w:rPr>
      </w:r>
    </w:p>
    <w:p>
      <w:pPr>
        <w:pStyle w:val="Tekstpodstawowy21"/>
        <w:numPr>
          <w:ilvl w:val="0"/>
          <w:numId w:val="8"/>
        </w:numPr>
        <w:tabs>
          <w:tab w:val="left" w:pos="-302" w:leader="none"/>
          <w:tab w:val="left" w:pos="547" w:leader="none"/>
          <w:tab w:val="left" w:pos="4463" w:leader="none"/>
        </w:tabs>
        <w:spacing w:before="0" w:after="120"/>
        <w:ind w:left="418" w:hanging="360"/>
        <w:rPr/>
      </w:pPr>
      <w:r>
        <w:rPr>
          <w:szCs w:val="24"/>
        </w:rPr>
        <w:t xml:space="preserve">Umowa wchodzi w życie z dniem _______________________ roku. </w:t>
      </w:r>
    </w:p>
    <w:p>
      <w:pPr>
        <w:pStyle w:val="Tekstpodstawowy21"/>
        <w:numPr>
          <w:ilvl w:val="0"/>
          <w:numId w:val="8"/>
        </w:numPr>
        <w:tabs>
          <w:tab w:val="left" w:pos="-302" w:leader="none"/>
          <w:tab w:val="left" w:pos="547" w:leader="none"/>
          <w:tab w:val="left" w:pos="4463" w:leader="none"/>
        </w:tabs>
        <w:spacing w:before="0" w:after="120"/>
        <w:ind w:left="418" w:hanging="360"/>
        <w:rPr/>
      </w:pPr>
      <w:r>
        <w:rPr>
          <w:szCs w:val="24"/>
        </w:rPr>
        <w:t xml:space="preserve">Niniejsza umowa zawarta zostaje na czas określony w zakresie usługi pralniczej od dnia __________________ roku do ________________ roku, przy czym okres najmu objętej umową bielizny wynosi 36 miesięcy od dnia protokolarnego jej przekazania Zamawiającemu. </w:t>
      </w:r>
    </w:p>
    <w:p>
      <w:pPr>
        <w:pStyle w:val="Tekstpodstawowy21"/>
        <w:numPr>
          <w:ilvl w:val="0"/>
          <w:numId w:val="8"/>
        </w:numPr>
        <w:tabs>
          <w:tab w:val="left" w:pos="-302" w:leader="none"/>
          <w:tab w:val="left" w:pos="547" w:leader="none"/>
          <w:tab w:val="left" w:pos="4463" w:leader="none"/>
        </w:tabs>
        <w:spacing w:before="0" w:after="120"/>
        <w:ind w:left="418" w:hanging="360"/>
        <w:rPr>
          <w:szCs w:val="24"/>
        </w:rPr>
      </w:pPr>
      <w:r>
        <w:rPr>
          <w:szCs w:val="24"/>
        </w:rPr>
        <w:t>Oprócz wypadków określonych w Kodeksie cywilnym dotyczących prawa stron do odstąpienia od Umowy Zamawiającego przysługuje prawo odstąpienia od niniejszej umowy ze skutkiem natychmiastowym (i) w razie wystąpienia istotnej zmiany okoliczności powodującej, że wykonanie niniejszej umowy nie leży w interesie publicznym, czego nie można było przewidzieć w chwili zawarcia umowy, odstąpienie od umowy może w tym wypadku nastąpić w terminie miesiąca od powzięcia przez Zamawiającego wiadomości o powyższych okolicznościach, (ii) zostanie wydany nakaz zajęcia majątku Wykonawcy, (iii) Wykonawca nie wykonuje Przedmiotu Umowy, (iv) nastąpiła 5-ciokrotna reklamacja jakości usług (v) Wykonawca nie ustanowił przewidzianego w umowie zabezpieczenia.</w:t>
      </w:r>
    </w:p>
    <w:p>
      <w:pPr>
        <w:pStyle w:val="Tekstpodstawowy21"/>
        <w:numPr>
          <w:ilvl w:val="0"/>
          <w:numId w:val="8"/>
        </w:numPr>
        <w:tabs>
          <w:tab w:val="left" w:pos="-302" w:leader="none"/>
          <w:tab w:val="left" w:pos="547" w:leader="none"/>
          <w:tab w:val="left" w:pos="4463" w:leader="none"/>
        </w:tabs>
        <w:spacing w:before="0" w:after="120"/>
        <w:ind w:left="418" w:hanging="360"/>
        <w:rPr>
          <w:szCs w:val="24"/>
        </w:rPr>
      </w:pPr>
      <w:r>
        <w:rPr/>
        <w:t>Odstąpienie od umowy przez Zamawiającego może nastąpić jednostronnie w każdej chwili, w przypadku:</w:t>
      </w:r>
    </w:p>
    <w:p>
      <w:pPr>
        <w:pStyle w:val="ListParagraph"/>
        <w:widowControl w:val="false"/>
        <w:numPr>
          <w:ilvl w:val="0"/>
          <w:numId w:val="26"/>
        </w:numPr>
        <w:shd w:val="clear" w:color="auto" w:fill="FFFFFF"/>
        <w:spacing w:before="0" w:after="120"/>
        <w:ind w:left="714" w:right="91" w:hanging="357"/>
        <w:contextualSpacing/>
        <w:jc w:val="both"/>
        <w:rPr/>
      </w:pPr>
      <w:r>
        <w:rPr/>
        <w:t>dwukrotnego obciążenia karą umowną w okresie kolejnych trzech miesięcy,</w:t>
      </w:r>
    </w:p>
    <w:p>
      <w:pPr>
        <w:pStyle w:val="ListParagraph"/>
        <w:widowControl w:val="false"/>
        <w:numPr>
          <w:ilvl w:val="0"/>
          <w:numId w:val="26"/>
        </w:numPr>
        <w:shd w:val="clear" w:color="auto" w:fill="FFFFFF"/>
        <w:spacing w:before="0" w:after="120"/>
        <w:ind w:left="714" w:right="91" w:hanging="357"/>
        <w:contextualSpacing/>
        <w:jc w:val="both"/>
        <w:rPr/>
      </w:pPr>
      <w:r>
        <w:rPr/>
        <w:t>odmowy Wykonawcy wykonania usługi z jakiejkolwiek przyczyny,</w:t>
      </w:r>
    </w:p>
    <w:p>
      <w:pPr>
        <w:pStyle w:val="ListParagraph"/>
        <w:widowControl w:val="false"/>
        <w:numPr>
          <w:ilvl w:val="0"/>
          <w:numId w:val="26"/>
        </w:numPr>
        <w:shd w:val="clear" w:color="auto" w:fill="FFFFFF"/>
        <w:spacing w:before="0" w:after="120"/>
        <w:ind w:left="714" w:right="91" w:hanging="357"/>
        <w:contextualSpacing/>
        <w:jc w:val="both"/>
        <w:rPr/>
      </w:pPr>
      <w:r>
        <w:rPr/>
        <w:t>stwierdzenia w trakcie kontroli Wykonawcy przez Zamawiającego rażącego nieprzestrzegania aktualnie obowiązujących przepisów sanitarno – epidemiologicznych.</w:t>
      </w:r>
    </w:p>
    <w:p>
      <w:pPr>
        <w:pStyle w:val="Tekstpodstawowy21"/>
        <w:numPr>
          <w:ilvl w:val="0"/>
          <w:numId w:val="8"/>
        </w:numPr>
        <w:tabs>
          <w:tab w:val="left" w:pos="-302" w:leader="none"/>
          <w:tab w:val="left" w:pos="547" w:leader="none"/>
          <w:tab w:val="left" w:pos="4463" w:leader="none"/>
        </w:tabs>
        <w:spacing w:before="0" w:after="120"/>
        <w:ind w:left="418" w:hanging="360"/>
        <w:rPr/>
      </w:pPr>
      <w:r>
        <w:rPr/>
        <w:t>Odstąpienie od umowy będzie możliwe w terminie miesiąca od dnia, w którym Zmawiający dowiedział się o przyczynie pozwalającej na skorzystanie z prawa odstąpienia.</w:t>
      </w:r>
    </w:p>
    <w:p>
      <w:pPr>
        <w:pStyle w:val="Tekstpodstawowy21"/>
        <w:numPr>
          <w:ilvl w:val="0"/>
          <w:numId w:val="8"/>
        </w:numPr>
        <w:tabs>
          <w:tab w:val="left" w:pos="-302" w:leader="none"/>
          <w:tab w:val="left" w:pos="547" w:leader="none"/>
          <w:tab w:val="left" w:pos="4463" w:leader="none"/>
        </w:tabs>
        <w:spacing w:before="0" w:after="120"/>
        <w:ind w:left="418" w:hanging="360"/>
        <w:rPr/>
      </w:pPr>
      <w:r>
        <w:rPr/>
        <w:t>W przypadku odstąpienia przez Zamawiającego od umowy, wobec zaistnienia okoliczności, o których mowa powyżej, Zamawiający wyznaczy termin, do którego Wykonawca ma obowiązek realizować przedmiot zamówienia.</w:t>
      </w:r>
    </w:p>
    <w:p>
      <w:pPr>
        <w:pStyle w:val="Tekstpodstawowy21"/>
        <w:numPr>
          <w:ilvl w:val="0"/>
          <w:numId w:val="8"/>
        </w:numPr>
        <w:tabs>
          <w:tab w:val="left" w:pos="-302" w:leader="none"/>
          <w:tab w:val="left" w:pos="547" w:leader="none"/>
          <w:tab w:val="left" w:pos="4463" w:leader="none"/>
        </w:tabs>
        <w:spacing w:before="0" w:after="120"/>
        <w:ind w:left="418" w:hanging="360"/>
        <w:rPr>
          <w:szCs w:val="24"/>
        </w:rPr>
      </w:pPr>
      <w:r>
        <w:rPr/>
        <w:t>W przypadku zrealizowania wartości umownej w terminie wcześniejszym niż data jej obowiązywania, umowa wygasa.</w:t>
      </w:r>
    </w:p>
    <w:p>
      <w:pPr>
        <w:pStyle w:val="Normal"/>
        <w:widowControl w:val="false"/>
        <w:numPr>
          <w:ilvl w:val="0"/>
          <w:numId w:val="8"/>
        </w:numPr>
        <w:ind w:left="360" w:hanging="360"/>
        <w:jc w:val="both"/>
        <w:rPr/>
      </w:pPr>
      <w:r>
        <w:rPr/>
        <w:t>Każda ze stron jest uprawniona do rozwiązania umowy z zachowaniem 3 miesięcznego okresu wypowiedzenia.</w:t>
      </w:r>
    </w:p>
    <w:p>
      <w:pPr>
        <w:pStyle w:val="Normal"/>
        <w:shd w:val="clear" w:color="auto" w:fill="FFFFFF"/>
        <w:ind w:left="24" w:hanging="0"/>
        <w:jc w:val="center"/>
        <w:rPr/>
      </w:pPr>
      <w:r>
        <w:rPr>
          <w:b/>
        </w:rPr>
        <w:t>§10</w:t>
      </w:r>
    </w:p>
    <w:p>
      <w:pPr>
        <w:pStyle w:val="Normal"/>
        <w:shd w:val="clear" w:color="auto" w:fill="FFFFFF"/>
        <w:ind w:left="24" w:hanging="0"/>
        <w:jc w:val="center"/>
        <w:rPr/>
      </w:pPr>
      <w:r>
        <w:rPr>
          <w:b/>
        </w:rPr>
        <w:t>Kary umowne</w:t>
      </w:r>
    </w:p>
    <w:p>
      <w:pPr>
        <w:pStyle w:val="Normal"/>
        <w:shd w:val="clear" w:color="auto" w:fill="FFFFFF"/>
        <w:ind w:left="24" w:hanging="0"/>
        <w:rPr>
          <w:b/>
          <w:b/>
        </w:rPr>
      </w:pPr>
      <w:r>
        <w:rPr>
          <w:b/>
        </w:rPr>
      </w:r>
    </w:p>
    <w:p>
      <w:pPr>
        <w:pStyle w:val="Normal"/>
        <w:widowControl w:val="false"/>
        <w:numPr>
          <w:ilvl w:val="0"/>
          <w:numId w:val="4"/>
        </w:numPr>
        <w:shd w:val="clear" w:color="auto" w:fill="FFFFFF"/>
        <w:jc w:val="both"/>
        <w:rPr/>
      </w:pPr>
      <w:r>
        <w:rPr>
          <w:spacing w:val="-1"/>
        </w:rPr>
        <w:t>Oprócz przypadków przewidzianych w treści poszczególnych paragrafów umowy, Wykonawca będzie zobowiązany zapłacić Zamawiającemu karę umowną w wysokości:</w:t>
      </w:r>
    </w:p>
    <w:p>
      <w:pPr>
        <w:pStyle w:val="Normal"/>
        <w:widowControl w:val="false"/>
        <w:shd w:val="clear" w:color="auto" w:fill="FFFFFF"/>
        <w:ind w:left="398" w:hanging="0"/>
        <w:jc w:val="both"/>
        <w:rPr/>
      </w:pPr>
      <w:r>
        <w:rPr/>
      </w:r>
    </w:p>
    <w:p>
      <w:pPr>
        <w:pStyle w:val="ListParagraph"/>
        <w:widowControl w:val="false"/>
        <w:numPr>
          <w:ilvl w:val="0"/>
          <w:numId w:val="25"/>
        </w:numPr>
        <w:shd w:val="clear" w:color="auto" w:fill="FFFFFF"/>
        <w:tabs>
          <w:tab w:val="left" w:pos="720" w:leader="none"/>
        </w:tabs>
        <w:spacing w:before="0" w:after="120"/>
        <w:ind w:left="714" w:right="45" w:hanging="357"/>
        <w:contextualSpacing/>
        <w:jc w:val="both"/>
        <w:rPr/>
      </w:pPr>
      <w:r>
        <w:rPr/>
        <w:t xml:space="preserve">3% miesięcznej ceny brutto uwidocznionej w fakturze skierowanej do zapłaty w danym miesiącu, w przypadku stwierdzenia nienależytego wykonania umowy za każdy taki przypadek. Fakt nieprawidłowego wykonania umowy stwierdza i opisuje </w:t>
      </w:r>
      <w:r>
        <w:rPr>
          <w:spacing w:val="-1"/>
        </w:rPr>
        <w:t>Zamawiający,</w:t>
      </w:r>
    </w:p>
    <w:p>
      <w:pPr>
        <w:pStyle w:val="ListParagraph"/>
        <w:widowControl w:val="false"/>
        <w:numPr>
          <w:ilvl w:val="0"/>
          <w:numId w:val="25"/>
        </w:numPr>
        <w:shd w:val="clear" w:color="auto" w:fill="FFFFFF"/>
        <w:tabs>
          <w:tab w:val="left" w:pos="720" w:leader="none"/>
        </w:tabs>
        <w:spacing w:before="0" w:after="120"/>
        <w:ind w:left="714" w:right="45" w:hanging="357"/>
        <w:contextualSpacing/>
        <w:jc w:val="both"/>
        <w:rPr/>
      </w:pPr>
      <w:r>
        <w:rPr/>
        <w:t>5% miesięcznej ceny brutto uwidocznionej w fakturze skierowanej do zapłaty w danym miesiącu, w przypadku stwierdzenia w trakcie kontroli zmiany technologii prania, stosowanych procedur, środków piorących i dezynfekujących lub jakiejkolwiek zmianie mogącej mieć wpływ na jakość i bezpieczeństwo świadczonej przez Wykonawcę usługi prania, o której Wykonawca nie poinformował Zamawiającego w wymagany sposób oraz w wymaganym terminie i nie uzyskał zgody Zamawiającego,</w:t>
      </w:r>
    </w:p>
    <w:p>
      <w:pPr>
        <w:pStyle w:val="ListParagraph"/>
        <w:widowControl w:val="false"/>
        <w:numPr>
          <w:ilvl w:val="0"/>
          <w:numId w:val="25"/>
        </w:numPr>
        <w:shd w:val="clear" w:color="auto" w:fill="FFFFFF"/>
        <w:tabs>
          <w:tab w:val="left" w:pos="720" w:leader="none"/>
        </w:tabs>
        <w:spacing w:before="0" w:after="120"/>
        <w:ind w:left="714" w:right="45" w:hanging="357"/>
        <w:contextualSpacing/>
        <w:jc w:val="both"/>
        <w:rPr/>
      </w:pPr>
      <w:r>
        <w:rPr>
          <w:spacing w:val="-12"/>
        </w:rPr>
        <w:t xml:space="preserve">50% miesięcznej ceny brutto </w:t>
      </w:r>
      <w:r>
        <w:rPr/>
        <w:t>uwidocznionej w fakturze skierowanej do zapłaty w danym miesiącu, w przypadku stwierdzenia</w:t>
      </w:r>
      <w:r>
        <w:rPr>
          <w:spacing w:val="-12"/>
        </w:rPr>
        <w:t xml:space="preserve"> niespełnienia przez Wykonawcę lub Podwykonawcę wymogu zatrudnienia na podstawie umowy o pracę pracowników bezpośrednio biorących udział przy świadczeniu usługi będącej przedmiotem zamówienia,</w:t>
      </w:r>
    </w:p>
    <w:p>
      <w:pPr>
        <w:pStyle w:val="ListParagraph"/>
        <w:widowControl w:val="false"/>
        <w:numPr>
          <w:ilvl w:val="0"/>
          <w:numId w:val="25"/>
        </w:numPr>
        <w:shd w:val="clear" w:color="auto" w:fill="FFFFFF"/>
        <w:tabs>
          <w:tab w:val="left" w:pos="720" w:leader="none"/>
        </w:tabs>
        <w:spacing w:before="0" w:after="120"/>
        <w:ind w:left="714" w:right="45" w:hanging="357"/>
        <w:contextualSpacing/>
        <w:jc w:val="both"/>
        <w:rPr/>
      </w:pPr>
      <w:r>
        <w:rPr>
          <w:spacing w:val="-7"/>
        </w:rPr>
        <w:t xml:space="preserve">1% miesięcznej ceny brutto uwidocznionej w fakturze skierowanej do zapłaty w danym miesiącu za każdy dzień  opóźnienia w naprawie awarii oprogramowania komputerowego, licząc po 24 godz. od  zgłoszenia. </w:t>
      </w:r>
    </w:p>
    <w:p>
      <w:pPr>
        <w:pStyle w:val="ListParagraph"/>
        <w:widowControl w:val="false"/>
        <w:numPr>
          <w:ilvl w:val="0"/>
          <w:numId w:val="25"/>
        </w:numPr>
        <w:shd w:val="clear" w:color="auto" w:fill="FFFFFF"/>
        <w:tabs>
          <w:tab w:val="left" w:pos="720" w:leader="none"/>
        </w:tabs>
        <w:ind w:left="720" w:right="48" w:hanging="360"/>
        <w:jc w:val="both"/>
        <w:rPr/>
      </w:pPr>
      <w:r>
        <w:rPr/>
        <w:t>średniego jednomiesięcznego wynagrodzenia brutto za okres realizacji umowy w </w:t>
      </w:r>
      <w:r>
        <w:rPr>
          <w:spacing w:val="-1"/>
        </w:rPr>
        <w:t>przypadku odstąpienia Zamawiającego od umowy z przyczyn leżących po stronie Wykonawcy; średnie jednomiesięczne wynagrodzenie brutto będzie liczone jako średnia z wynagrodzeń brutto z ostatnich 3 miesięcy poprzedzających miesiąc, którego dotyczy.</w:t>
      </w:r>
    </w:p>
    <w:p>
      <w:pPr>
        <w:pStyle w:val="ListParagraph"/>
        <w:widowControl w:val="false"/>
        <w:shd w:val="clear" w:color="auto" w:fill="FFFFFF"/>
        <w:tabs>
          <w:tab w:val="left" w:pos="720" w:leader="none"/>
        </w:tabs>
        <w:ind w:left="720" w:right="48" w:hanging="0"/>
        <w:jc w:val="both"/>
        <w:rPr/>
      </w:pPr>
      <w:r>
        <w:rPr/>
      </w:r>
    </w:p>
    <w:p>
      <w:pPr>
        <w:pStyle w:val="Normal"/>
        <w:widowControl w:val="false"/>
        <w:numPr>
          <w:ilvl w:val="0"/>
          <w:numId w:val="4"/>
        </w:numPr>
        <w:shd w:val="clear" w:color="auto" w:fill="FFFFFF"/>
        <w:jc w:val="both"/>
        <w:rPr/>
      </w:pPr>
      <w:r>
        <w:rPr>
          <w:spacing w:val="-1"/>
        </w:rPr>
        <w:t>Kary</w:t>
      </w:r>
      <w:r>
        <w:rPr>
          <w:spacing w:val="-7"/>
        </w:rPr>
        <w:t xml:space="preserve"> należne Zamawiającemu będą płatne przez Wykonawcę niezależnie od faktu powstania i wysokości szkody w terminie 7 dni od daty wystawienia przez Zamawiającego noty obciążeniowej lub z faktury Wykonawcy. Zamawiający zastrzega sobie prawo potrącenia kar umownych z wynagrodzenia Wykonawcy poprzez dokonanie zapłaty w kwocie odpowiednio niższej w stosunku do zobowiązania wynikającego z faktury na podstawie noty obciążeniowej. O ile powyższe okaże się niemożliwe zapłata kar umownych zostanie dokonana na wezwanie przekazane Wykonawcy przez Zamawiającego w terminie 7 dni od wezwania. Zamawiającemu przysługuje prawo dochodzenia wyrównania doznanej szkody na zasadach ogólnych w zakresie przekraczającym wysokość kar umownych.</w:t>
      </w:r>
    </w:p>
    <w:p>
      <w:pPr>
        <w:pStyle w:val="Normal"/>
        <w:shd w:val="clear" w:color="auto" w:fill="FFFFFF"/>
        <w:ind w:right="34" w:hanging="0"/>
        <w:rPr>
          <w:b/>
          <w:b/>
        </w:rPr>
      </w:pPr>
      <w:r>
        <w:rPr>
          <w:b/>
        </w:rPr>
      </w:r>
    </w:p>
    <w:p>
      <w:pPr>
        <w:pStyle w:val="Normal"/>
        <w:shd w:val="clear" w:color="auto" w:fill="FFFFFF"/>
        <w:ind w:right="86" w:hanging="0"/>
        <w:jc w:val="center"/>
        <w:rPr/>
      </w:pPr>
      <w:r>
        <w:rPr>
          <w:b/>
          <w:spacing w:val="9"/>
        </w:rPr>
        <w:t>§ 11</w:t>
      </w:r>
    </w:p>
    <w:p>
      <w:pPr>
        <w:pStyle w:val="Normal"/>
        <w:shd w:val="clear" w:color="auto" w:fill="FFFFFF"/>
        <w:ind w:right="86" w:hanging="0"/>
        <w:jc w:val="center"/>
        <w:rPr/>
      </w:pPr>
      <w:r>
        <w:rPr>
          <w:b/>
          <w:spacing w:val="9"/>
        </w:rPr>
        <w:t>Zmiana treści umowy</w:t>
      </w:r>
    </w:p>
    <w:p>
      <w:pPr>
        <w:pStyle w:val="Normal"/>
        <w:shd w:val="clear" w:color="auto" w:fill="FFFFFF"/>
        <w:ind w:right="86" w:hanging="0"/>
        <w:rPr>
          <w:b/>
          <w:b/>
          <w:spacing w:val="9"/>
        </w:rPr>
      </w:pPr>
      <w:r>
        <w:rPr>
          <w:b/>
          <w:spacing w:val="9"/>
        </w:rPr>
      </w:r>
    </w:p>
    <w:p>
      <w:pPr>
        <w:pStyle w:val="Normal"/>
        <w:numPr>
          <w:ilvl w:val="0"/>
          <w:numId w:val="2"/>
        </w:numPr>
        <w:shd w:val="clear" w:color="auto" w:fill="FFFFFF"/>
        <w:tabs>
          <w:tab w:val="left" w:pos="317" w:leader="none"/>
          <w:tab w:val="left" w:pos="360" w:leader="none"/>
        </w:tabs>
        <w:ind w:left="284" w:right="29" w:hanging="284"/>
        <w:jc w:val="both"/>
        <w:rPr/>
      </w:pPr>
      <w:r>
        <w:rPr/>
        <w:t xml:space="preserve">Zakazane są zmiany postanowień zawartej umowy w stosunku do treści oferty, na podstawie której dokonano wyboru Wykonawcy, chyba że wystąpi jedna ze wskazanych poniżej okoliczności lub zajdą przesłanki opisane w art. 144 ustawy Prawo </w:t>
      </w:r>
      <w:r>
        <w:rPr>
          <w:lang w:val="pl-PL" w:eastAsia="ar-SA" w:bidi="ar-SA"/>
        </w:rPr>
        <w:t>zamó</w:t>
      </w:r>
      <w:r>
        <w:fldChar w:fldCharType="begin"/>
      </w:r>
      <w:r>
        <w:instrText>LISTNUM</w:instrText>
      </w:r>
      <w:r>
        <w:fldChar w:fldCharType="separate"/>
      </w:r>
      <w:bookmarkStart w:id="0" w:name="__Fieldmark__3529_168400729"/>
      <w:r>
        <w:rPr>
          <w:lang w:val="pl-PL" w:eastAsia="ar-SA" w:bidi="ar-SA"/>
        </w:rPr>
      </w:r>
      <w:r>
        <w:rPr>
          <w:lang w:val="pl-PL" w:eastAsia="ar-SA" w:bidi="ar-SA"/>
        </w:rPr>
      </w:r>
      <w:r>
        <w:fldChar w:fldCharType="end"/>
      </w:r>
      <w:bookmarkStart w:id="1" w:name="__Fieldmark__5131_1769100950"/>
      <w:bookmarkStart w:id="2" w:name="__Fieldmark__6478_1861611394"/>
      <w:bookmarkStart w:id="3" w:name="__Fieldmark__5440_1861611394"/>
      <w:bookmarkStart w:id="4" w:name="__Fieldmark__1473_993654646"/>
      <w:bookmarkStart w:id="5" w:name="__Fieldmark__5934_1135918426"/>
      <w:bookmarkStart w:id="6" w:name="__Fieldmark__5291_1135918426"/>
      <w:bookmarkStart w:id="7" w:name="__Fieldmark__433_1422216405"/>
      <w:bookmarkStart w:id="8" w:name="__Fieldmark__432_269299514"/>
      <w:bookmarkStart w:id="9" w:name="__Fieldmark__5957_1861611394"/>
      <w:bookmarkStart w:id="10" w:name="__Fieldmark__2815_1730577450"/>
      <w:bookmarkStart w:id="11" w:name="__Fieldmark__3002_168400729"/>
      <w:bookmarkEnd w:id="0"/>
      <w:bookmarkEnd w:id="1"/>
      <w:bookmarkEnd w:id="2"/>
      <w:bookmarkEnd w:id="3"/>
      <w:bookmarkEnd w:id="4"/>
      <w:bookmarkEnd w:id="5"/>
      <w:bookmarkEnd w:id="6"/>
      <w:bookmarkEnd w:id="7"/>
      <w:bookmarkEnd w:id="8"/>
      <w:bookmarkEnd w:id="9"/>
      <w:bookmarkEnd w:id="10"/>
      <w:bookmarkEnd w:id="11"/>
      <w:r>
        <w:rPr>
          <w:lang w:val="pl-PL" w:eastAsia="ar-SA" w:bidi="ar-SA"/>
        </w:rPr>
        <w:t>wień</w:t>
      </w:r>
      <w:r>
        <w:rPr/>
        <w:t xml:space="preserve"> publicznych:</w:t>
      </w:r>
    </w:p>
    <w:p>
      <w:pPr>
        <w:pStyle w:val="Normal"/>
        <w:shd w:val="clear" w:color="auto" w:fill="FFFFFF"/>
        <w:tabs>
          <w:tab w:val="left" w:pos="317" w:leader="none"/>
        </w:tabs>
        <w:ind w:left="284" w:right="29" w:hanging="0"/>
        <w:jc w:val="both"/>
        <w:rPr/>
      </w:pPr>
      <w:r>
        <w:rPr/>
      </w:r>
    </w:p>
    <w:p>
      <w:pPr>
        <w:pStyle w:val="ListParagraph"/>
        <w:numPr>
          <w:ilvl w:val="0"/>
          <w:numId w:val="27"/>
        </w:numPr>
        <w:spacing w:before="0" w:after="120"/>
        <w:ind w:left="641" w:hanging="357"/>
        <w:contextualSpacing/>
        <w:jc w:val="both"/>
        <w:rPr/>
      </w:pPr>
      <w:r>
        <w:rPr/>
        <w:t>ustawowa zmiana stawki podatku od towaru i usług VAT,</w:t>
      </w:r>
    </w:p>
    <w:p>
      <w:pPr>
        <w:pStyle w:val="ListParagraph"/>
        <w:numPr>
          <w:ilvl w:val="0"/>
          <w:numId w:val="27"/>
        </w:numPr>
        <w:spacing w:before="0" w:after="120"/>
        <w:ind w:left="641" w:hanging="357"/>
        <w:contextualSpacing/>
        <w:jc w:val="both"/>
        <w:rPr/>
      </w:pPr>
      <w:r>
        <w:rPr/>
        <w:t>zmiana danych podmiotowych stron (np. w wyniku przekształcenia, zmiany adresu itp.),</w:t>
      </w:r>
    </w:p>
    <w:p>
      <w:pPr>
        <w:pStyle w:val="ListParagraph"/>
        <w:numPr>
          <w:ilvl w:val="0"/>
          <w:numId w:val="27"/>
        </w:numPr>
        <w:jc w:val="both"/>
        <w:rPr/>
      </w:pPr>
      <w:r>
        <w:rPr/>
        <w:t>zmiana technologii prania, stosowanych procedur – zapewniające świadczenie usługi o jakości takiej samej lub lepszej od dotychczasowej, zmiana środka piorącego lub dezynfekcyjnego stosowanego w usłudze prania na inny o parametrach odpowiednikiem o tej samej lub wyższej jakości, właściwościach i parametrach użytkowania.</w:t>
      </w:r>
    </w:p>
    <w:p>
      <w:pPr>
        <w:pStyle w:val="ListParagraph"/>
        <w:ind w:left="644" w:hanging="0"/>
        <w:jc w:val="both"/>
        <w:rPr/>
      </w:pPr>
      <w:r>
        <w:rPr/>
      </w:r>
    </w:p>
    <w:p>
      <w:pPr>
        <w:pStyle w:val="Normal"/>
        <w:numPr>
          <w:ilvl w:val="0"/>
          <w:numId w:val="2"/>
        </w:numPr>
        <w:shd w:val="clear" w:color="auto" w:fill="FFFFFF"/>
        <w:tabs>
          <w:tab w:val="left" w:pos="317" w:leader="none"/>
          <w:tab w:val="left" w:pos="360" w:leader="none"/>
        </w:tabs>
        <w:ind w:left="284" w:right="29" w:hanging="284"/>
        <w:jc w:val="both"/>
        <w:rPr/>
      </w:pPr>
      <w:r>
        <w:rPr/>
        <w:t>Dopuszcza się możliwość odpowiedniej zmiany wysokości wynagrodzenia Wykonawcy w przypadku zmiany:</w:t>
      </w:r>
    </w:p>
    <w:p>
      <w:pPr>
        <w:pStyle w:val="Normal"/>
        <w:shd w:val="clear" w:color="auto" w:fill="FFFFFF"/>
        <w:tabs>
          <w:tab w:val="left" w:pos="317" w:leader="none"/>
        </w:tabs>
        <w:ind w:left="284" w:right="29" w:hanging="0"/>
        <w:jc w:val="both"/>
        <w:rPr/>
      </w:pPr>
      <w:r>
        <w:rPr/>
      </w:r>
    </w:p>
    <w:p>
      <w:pPr>
        <w:pStyle w:val="ListParagraph"/>
        <w:numPr>
          <w:ilvl w:val="0"/>
          <w:numId w:val="28"/>
        </w:numPr>
        <w:spacing w:before="0" w:after="120"/>
        <w:ind w:left="714" w:hanging="357"/>
        <w:contextualSpacing/>
        <w:jc w:val="both"/>
        <w:rPr/>
      </w:pPr>
      <w:r>
        <w:rPr/>
        <w:t>wysokości minimalnego wynagrodzenia za pracę ustalonego na podstawie art. 2 ust. 3-5 ustawy z dnia 10 października 2002 r. o minimalnym wynagrodzeniu za pracę,</w:t>
      </w:r>
    </w:p>
    <w:p>
      <w:pPr>
        <w:pStyle w:val="ListParagraph"/>
        <w:numPr>
          <w:ilvl w:val="0"/>
          <w:numId w:val="28"/>
        </w:numPr>
        <w:jc w:val="both"/>
        <w:rPr/>
      </w:pPr>
      <w:r>
        <w:rPr/>
        <w:t>zasad podlegania ubezpieczeniom społecznym lub ubezpieczeniu zdrowotnemu lub wysokości stawki składki na ubezpieczenia społeczne lub zdrowotne, jeżeli zmiany te będą miały wpływ na koszty wykonania zamówienia przez wykonawcę w stopniu wynikającym ze zmiany wysokości wynagrodzenia lub zasad podlegania ubezpieczeniom (Obowiązek wykazania tej okoliczności spoczywa na Wykonawcy).</w:t>
      </w:r>
    </w:p>
    <w:p>
      <w:pPr>
        <w:pStyle w:val="ListParagraph"/>
        <w:jc w:val="both"/>
        <w:rPr/>
      </w:pPr>
      <w:r>
        <w:rPr/>
      </w:r>
    </w:p>
    <w:p>
      <w:pPr>
        <w:pStyle w:val="Normal"/>
        <w:numPr>
          <w:ilvl w:val="0"/>
          <w:numId w:val="2"/>
        </w:numPr>
        <w:shd w:val="clear" w:color="auto" w:fill="FFFFFF"/>
        <w:tabs>
          <w:tab w:val="left" w:pos="317" w:leader="none"/>
          <w:tab w:val="left" w:pos="360" w:leader="none"/>
        </w:tabs>
        <w:spacing w:before="0" w:after="120"/>
        <w:ind w:left="284" w:right="28" w:hanging="284"/>
        <w:jc w:val="both"/>
        <w:rPr/>
      </w:pPr>
      <w:r>
        <w:rPr/>
        <w:t>Zmiana, o której mowa w ust. 1 lit. a obowiązywać będzie od dnia wejścia w życie zmian, o których mowa w tym postanowieniu. Zmiana, o której mowa w ust. 1 lit. b obowiązywać będzie od dnia podpisania aneksu. Zmiana, o której mowa w ust. 1 lit. c obowiązywać będzie od dnia zaakceptowania zmiany środka piorącego lub dezynfekcyjnego przez Zamawiającego w postaci podpisania aneksu.</w:t>
      </w:r>
    </w:p>
    <w:p>
      <w:pPr>
        <w:pStyle w:val="Normal"/>
        <w:numPr>
          <w:ilvl w:val="0"/>
          <w:numId w:val="2"/>
        </w:numPr>
        <w:shd w:val="clear" w:color="auto" w:fill="FFFFFF"/>
        <w:tabs>
          <w:tab w:val="left" w:pos="317" w:leader="none"/>
          <w:tab w:val="left" w:pos="360" w:leader="none"/>
        </w:tabs>
        <w:spacing w:before="0" w:after="120"/>
        <w:ind w:left="284" w:right="28" w:hanging="284"/>
        <w:jc w:val="both"/>
        <w:rPr/>
      </w:pPr>
      <w:r>
        <w:rPr/>
        <w:t>W przypadku zmiany, o której mowa w ust. 1 lit. a wartość netto wynagrodzenia Wykonawcy nie zmieni się, a określona wartość brutto wynagrodzenia zostanie wyliczona na podstawie nowych przepisów.</w:t>
      </w:r>
    </w:p>
    <w:p>
      <w:pPr>
        <w:pStyle w:val="Normal"/>
        <w:numPr>
          <w:ilvl w:val="0"/>
          <w:numId w:val="2"/>
        </w:numPr>
        <w:shd w:val="clear" w:color="auto" w:fill="FFFFFF"/>
        <w:tabs>
          <w:tab w:val="left" w:pos="317" w:leader="none"/>
          <w:tab w:val="left" w:pos="360" w:leader="none"/>
        </w:tabs>
        <w:spacing w:before="0" w:after="120"/>
        <w:ind w:left="284" w:right="28" w:hanging="284"/>
        <w:jc w:val="both"/>
        <w:rPr/>
      </w:pPr>
      <w:r>
        <w:rPr/>
        <w:t>W przypadku zmiany, o której mowa w ust. 2 lit. a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pPr>
        <w:pStyle w:val="Normal"/>
        <w:numPr>
          <w:ilvl w:val="0"/>
          <w:numId w:val="2"/>
        </w:numPr>
        <w:shd w:val="clear" w:color="auto" w:fill="FFFFFF"/>
        <w:tabs>
          <w:tab w:val="left" w:pos="317" w:leader="none"/>
          <w:tab w:val="left" w:pos="360" w:leader="none"/>
        </w:tabs>
        <w:spacing w:before="0" w:after="120"/>
        <w:ind w:left="284" w:right="28" w:hanging="284"/>
        <w:jc w:val="both"/>
        <w:rPr/>
      </w:pPr>
      <w:r>
        <w:rPr/>
        <w:t>W przypadku zmiany, o której mowa w ust. 2 lit. b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w:t>
      </w:r>
    </w:p>
    <w:p>
      <w:pPr>
        <w:pStyle w:val="Normal"/>
        <w:numPr>
          <w:ilvl w:val="0"/>
          <w:numId w:val="2"/>
        </w:numPr>
        <w:shd w:val="clear" w:color="auto" w:fill="FFFFFF"/>
        <w:tabs>
          <w:tab w:val="left" w:pos="317" w:leader="none"/>
          <w:tab w:val="left" w:pos="360" w:leader="none"/>
        </w:tabs>
        <w:spacing w:before="0" w:after="120"/>
        <w:ind w:left="284" w:right="28" w:hanging="284"/>
        <w:jc w:val="both"/>
        <w:rPr/>
      </w:pPr>
      <w:r>
        <w:rPr/>
        <w:t>W przypadku, o którym mowa w ust. 2 wprowadzenie zmian wysokości wynagrodzenia wymaga uprzednio wykazania przez Wykonawcę wysokości dodatkowych kosztów wynikających z wprowadzenia zamian, o których mowa w ust. 2.</w:t>
      </w:r>
    </w:p>
    <w:p>
      <w:pPr>
        <w:pStyle w:val="Normal"/>
        <w:numPr>
          <w:ilvl w:val="0"/>
          <w:numId w:val="2"/>
        </w:numPr>
        <w:shd w:val="clear" w:color="auto" w:fill="FFFFFF"/>
        <w:tabs>
          <w:tab w:val="left" w:pos="317" w:leader="none"/>
          <w:tab w:val="left" w:pos="360" w:leader="none"/>
        </w:tabs>
        <w:spacing w:before="0" w:after="120"/>
        <w:ind w:left="284" w:right="28" w:hanging="284"/>
        <w:jc w:val="both"/>
        <w:rPr/>
      </w:pPr>
      <w:r>
        <w:rPr/>
        <w:t>Powyższe okoliczności stanowią warunek zmiany umowy, o których mowa w art. 144 ust.1 ustawy Pzp w przypadku wystąpienia takiej okoliczności.</w:t>
      </w:r>
    </w:p>
    <w:p>
      <w:pPr>
        <w:pStyle w:val="Normal"/>
        <w:numPr>
          <w:ilvl w:val="0"/>
          <w:numId w:val="2"/>
        </w:numPr>
        <w:shd w:val="clear" w:color="auto" w:fill="FFFFFF"/>
        <w:tabs>
          <w:tab w:val="left" w:pos="317" w:leader="none"/>
          <w:tab w:val="left" w:pos="360" w:leader="none"/>
        </w:tabs>
        <w:spacing w:before="0" w:after="120"/>
        <w:ind w:left="284" w:right="28" w:hanging="284"/>
        <w:jc w:val="both"/>
        <w:rPr/>
      </w:pPr>
      <w:r>
        <w:rPr/>
        <w:t>Zamawiający dopuszcza możliwość zmiany postanowień Umowy w zakresie terminu jej realizacji (przedłużenie) nie dłużej jednak niż na okres kolejnych trzech miesięcy.</w:t>
      </w:r>
    </w:p>
    <w:p>
      <w:pPr>
        <w:pStyle w:val="Normal"/>
        <w:numPr>
          <w:ilvl w:val="0"/>
          <w:numId w:val="2"/>
        </w:numPr>
        <w:shd w:val="clear" w:color="auto" w:fill="FFFFFF"/>
        <w:tabs>
          <w:tab w:val="left" w:pos="317" w:leader="none"/>
          <w:tab w:val="left" w:pos="360" w:leader="none"/>
        </w:tabs>
        <w:spacing w:before="0" w:after="120"/>
        <w:ind w:left="284" w:right="28" w:hanging="284"/>
        <w:jc w:val="both"/>
        <w:rPr/>
      </w:pPr>
      <w:r>
        <w:rPr/>
        <w:t>Odstąpienie od umowy powinno nastąpić w formie pisemnej pod rygorem nieważności i powinno zawierać uzasadnienie.</w:t>
      </w:r>
    </w:p>
    <w:p>
      <w:pPr>
        <w:pStyle w:val="Normal"/>
        <w:numPr>
          <w:ilvl w:val="0"/>
          <w:numId w:val="2"/>
        </w:numPr>
        <w:shd w:val="clear" w:color="auto" w:fill="FFFFFF"/>
        <w:tabs>
          <w:tab w:val="left" w:pos="317" w:leader="none"/>
          <w:tab w:val="left" w:pos="360" w:leader="none"/>
        </w:tabs>
        <w:spacing w:before="0" w:after="120"/>
        <w:ind w:left="284" w:right="28" w:hanging="284"/>
        <w:jc w:val="both"/>
        <w:rPr/>
      </w:pPr>
      <w:r>
        <w:rPr/>
        <w:t>Wszelkie zmiany i uzupełnienia treści umowy wymagają formy pisemnej w postaci aneksu pod rygorem nieważności.</w:t>
      </w:r>
    </w:p>
    <w:p>
      <w:pPr>
        <w:pStyle w:val="Normal"/>
        <w:numPr>
          <w:ilvl w:val="0"/>
          <w:numId w:val="2"/>
        </w:numPr>
        <w:shd w:val="clear" w:color="auto" w:fill="FFFFFF"/>
        <w:tabs>
          <w:tab w:val="left" w:pos="317" w:leader="none"/>
          <w:tab w:val="left" w:pos="360" w:leader="none"/>
        </w:tabs>
        <w:ind w:left="284" w:right="29" w:hanging="284"/>
        <w:jc w:val="both"/>
        <w:rPr/>
      </w:pPr>
      <w:r>
        <w:rPr/>
        <w:t>Prawa i obowiązki wynikające z niniejszej umowy nie mogą być przenoszone na rzecz osób trzecich.</w:t>
      </w:r>
    </w:p>
    <w:p>
      <w:pPr>
        <w:pStyle w:val="Normal"/>
        <w:shd w:val="clear" w:color="auto" w:fill="FFFFFF"/>
        <w:ind w:right="86" w:hanging="0"/>
        <w:rPr>
          <w:bCs/>
          <w:spacing w:val="9"/>
        </w:rPr>
      </w:pPr>
      <w:r>
        <w:rPr>
          <w:bCs/>
          <w:spacing w:val="9"/>
        </w:rPr>
      </w:r>
    </w:p>
    <w:p>
      <w:pPr>
        <w:pStyle w:val="Normal"/>
        <w:shd w:val="clear" w:color="auto" w:fill="FFFFFF"/>
        <w:ind w:right="86" w:hanging="0"/>
        <w:jc w:val="center"/>
        <w:rPr/>
      </w:pPr>
      <w:r>
        <w:rPr>
          <w:b/>
          <w:spacing w:val="9"/>
        </w:rPr>
        <w:t>§ 1</w:t>
      </w:r>
      <w:r>
        <w:rPr>
          <w:b/>
          <w:spacing w:val="9"/>
        </w:rPr>
        <w:t>2</w:t>
      </w:r>
    </w:p>
    <w:p>
      <w:pPr>
        <w:pStyle w:val="Normal"/>
        <w:shd w:val="clear" w:color="auto" w:fill="FFFFFF"/>
        <w:ind w:right="86" w:hanging="0"/>
        <w:jc w:val="center"/>
        <w:rPr/>
      </w:pPr>
      <w:r>
        <w:rPr>
          <w:b/>
          <w:spacing w:val="9"/>
        </w:rPr>
        <w:t>Postanowienia końcowe</w:t>
      </w:r>
    </w:p>
    <w:p>
      <w:pPr>
        <w:pStyle w:val="Normal"/>
        <w:shd w:val="clear" w:color="auto" w:fill="FFFFFF"/>
        <w:ind w:right="86" w:hanging="0"/>
        <w:rPr>
          <w:b/>
          <w:b/>
          <w:spacing w:val="9"/>
        </w:rPr>
      </w:pPr>
      <w:r>
        <w:rPr>
          <w:b/>
          <w:spacing w:val="9"/>
        </w:rPr>
      </w:r>
    </w:p>
    <w:p>
      <w:pPr>
        <w:pStyle w:val="ListParagraph"/>
        <w:numPr>
          <w:ilvl w:val="0"/>
          <w:numId w:val="29"/>
        </w:numPr>
        <w:tabs>
          <w:tab w:val="left" w:pos="547" w:leader="none"/>
          <w:tab w:val="left" w:pos="4463" w:leader="none"/>
        </w:tabs>
        <w:overflowPunct w:val="false"/>
        <w:spacing w:before="0" w:after="120"/>
        <w:ind w:left="357" w:hanging="357"/>
        <w:contextualSpacing/>
        <w:jc w:val="both"/>
        <w:textAlignment w:val="baseline"/>
        <w:rPr/>
      </w:pPr>
      <w:r>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ListParagraph"/>
        <w:numPr>
          <w:ilvl w:val="0"/>
          <w:numId w:val="29"/>
        </w:numPr>
        <w:tabs>
          <w:tab w:val="left" w:pos="547" w:leader="none"/>
          <w:tab w:val="left" w:pos="4463" w:leader="none"/>
        </w:tabs>
        <w:overflowPunct w:val="false"/>
        <w:spacing w:before="0" w:after="120"/>
        <w:ind w:left="357" w:hanging="357"/>
        <w:contextualSpacing/>
        <w:jc w:val="both"/>
        <w:textAlignment w:val="baseline"/>
        <w:rPr/>
      </w:pPr>
      <w:r>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ListParagraph"/>
        <w:numPr>
          <w:ilvl w:val="0"/>
          <w:numId w:val="29"/>
        </w:numPr>
        <w:tabs>
          <w:tab w:val="left" w:pos="547" w:leader="none"/>
          <w:tab w:val="left" w:pos="4463" w:leader="none"/>
        </w:tabs>
        <w:overflowPunct w:val="false"/>
        <w:spacing w:before="0" w:after="120"/>
        <w:ind w:left="357" w:hanging="357"/>
        <w:contextualSpacing/>
        <w:jc w:val="both"/>
        <w:textAlignment w:val="baseline"/>
        <w:rPr/>
      </w:pPr>
      <w:r>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ListParagraph"/>
        <w:numPr>
          <w:ilvl w:val="0"/>
          <w:numId w:val="29"/>
        </w:numPr>
        <w:tabs>
          <w:tab w:val="left" w:pos="547" w:leader="none"/>
          <w:tab w:val="left" w:pos="4463" w:leader="none"/>
        </w:tabs>
        <w:overflowPunct w:val="false"/>
        <w:spacing w:before="0" w:after="120"/>
        <w:ind w:left="357" w:hanging="357"/>
        <w:contextualSpacing/>
        <w:jc w:val="both"/>
        <w:textAlignment w:val="baseline"/>
        <w:rPr/>
      </w:pPr>
      <w:r>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ListParagraph"/>
        <w:numPr>
          <w:ilvl w:val="0"/>
          <w:numId w:val="29"/>
        </w:numPr>
        <w:tabs>
          <w:tab w:val="left" w:pos="547" w:leader="none"/>
          <w:tab w:val="left" w:pos="4463" w:leader="none"/>
        </w:tabs>
        <w:overflowPunct w:val="false"/>
        <w:spacing w:before="0" w:after="120"/>
        <w:ind w:left="357" w:hanging="357"/>
        <w:contextualSpacing/>
        <w:jc w:val="both"/>
        <w:textAlignment w:val="baseline"/>
        <w:rPr/>
      </w:pPr>
      <w:r>
        <w:rPr/>
        <w:t xml:space="preserve">Nieważność jakiegokolwiek postanowienia niniejszej umowy nie będzie mieć wpływu na ważność pozostałych postanowień Umowy. W przypadku unieważnienia jakiegokolwiek postanowienia, Strony podejmą niezbędne kroki w celu utrzymania intencji i zamiaru dalszego postanowienia. </w:t>
      </w:r>
    </w:p>
    <w:p>
      <w:pPr>
        <w:pStyle w:val="ListParagraph"/>
        <w:numPr>
          <w:ilvl w:val="0"/>
          <w:numId w:val="29"/>
        </w:numPr>
        <w:tabs>
          <w:tab w:val="left" w:pos="547" w:leader="none"/>
          <w:tab w:val="left" w:pos="4463" w:leader="none"/>
        </w:tabs>
        <w:overflowPunct w:val="false"/>
        <w:spacing w:before="0" w:after="120"/>
        <w:ind w:left="357" w:hanging="357"/>
        <w:contextualSpacing/>
        <w:jc w:val="both"/>
        <w:textAlignment w:val="baseline"/>
        <w:rPr/>
      </w:pPr>
      <w:r>
        <w:rPr/>
        <w:t>Wszelkie załączniki wymienione w treści niniejszej umowy stanowią jej integralną część.</w:t>
      </w:r>
    </w:p>
    <w:p>
      <w:pPr>
        <w:pStyle w:val="ListParagraph"/>
        <w:numPr>
          <w:ilvl w:val="0"/>
          <w:numId w:val="29"/>
        </w:numPr>
        <w:tabs>
          <w:tab w:val="left" w:pos="547" w:leader="none"/>
          <w:tab w:val="left" w:pos="4463" w:leader="none"/>
        </w:tabs>
        <w:overflowPunct w:val="false"/>
        <w:spacing w:before="0" w:after="120"/>
        <w:ind w:left="357" w:hanging="357"/>
        <w:contextualSpacing/>
        <w:jc w:val="both"/>
        <w:textAlignment w:val="baseline"/>
        <w:rPr/>
      </w:pPr>
      <w:r>
        <w:rPr/>
        <w:t>W sprawach nieuregulowanych niniejszą umową mają zastosowanie przepisy Kodeksu cywilnego oraz inne odpowiednie przepisy obowiązującego prawa.</w:t>
      </w:r>
    </w:p>
    <w:p>
      <w:pPr>
        <w:pStyle w:val="ListParagraph"/>
        <w:numPr>
          <w:ilvl w:val="0"/>
          <w:numId w:val="29"/>
        </w:numPr>
        <w:tabs>
          <w:tab w:val="left" w:pos="547" w:leader="none"/>
          <w:tab w:val="left" w:pos="4463" w:leader="none"/>
        </w:tabs>
        <w:overflowPunct w:val="false"/>
        <w:spacing w:before="0" w:after="120"/>
        <w:ind w:left="357" w:hanging="357"/>
        <w:contextualSpacing/>
        <w:jc w:val="both"/>
        <w:textAlignment w:val="baseline"/>
        <w:rPr/>
      </w:pPr>
      <w:r>
        <w:rPr/>
        <w:t>Żadna ze stron nie może dokonać zbycia wierzytelności wynikających z niniejszej umowy bez zgody Zamawiającego lub Wykonawcy.</w:t>
      </w:r>
    </w:p>
    <w:p>
      <w:pPr>
        <w:pStyle w:val="ListParagraph"/>
        <w:numPr>
          <w:ilvl w:val="0"/>
          <w:numId w:val="29"/>
        </w:numPr>
        <w:tabs>
          <w:tab w:val="left" w:pos="547" w:leader="none"/>
          <w:tab w:val="left" w:pos="4463" w:leader="none"/>
        </w:tabs>
        <w:overflowPunct w:val="false"/>
        <w:spacing w:before="0" w:after="120"/>
        <w:ind w:left="357" w:hanging="357"/>
        <w:contextualSpacing/>
        <w:jc w:val="both"/>
        <w:textAlignment w:val="baseline"/>
        <w:rPr/>
      </w:pPr>
      <w:r>
        <w:rPr/>
        <w:t>Ewentualne spory powstałe na tle stosowania niniejszej umowy podlegają rozstrzygnięciu przez Sąd właściwy według siedziby Zamawiającego.</w:t>
      </w:r>
    </w:p>
    <w:p>
      <w:pPr>
        <w:pStyle w:val="ListParagraph"/>
        <w:numPr>
          <w:ilvl w:val="0"/>
          <w:numId w:val="29"/>
        </w:numPr>
        <w:tabs>
          <w:tab w:val="left" w:pos="547" w:leader="none"/>
          <w:tab w:val="left" w:pos="4463" w:leader="none"/>
        </w:tabs>
        <w:overflowPunct w:val="false"/>
        <w:spacing w:before="0" w:after="120"/>
        <w:contextualSpacing/>
        <w:jc w:val="both"/>
        <w:textAlignment w:val="baseline"/>
        <w:rPr/>
      </w:pPr>
      <w:r>
        <w:rPr/>
        <w:t>Umowę sporządzono w trzech jednobrzmiących egzemplarzach, w tym 2 egzemplarze otrzymuje Zamawiający, a jeden  egzemplarz otrzymuje Wykonawca.</w:t>
      </w:r>
    </w:p>
    <w:p>
      <w:pPr>
        <w:pStyle w:val="Normal"/>
        <w:shd w:val="clear" w:color="auto" w:fill="FFFFFF"/>
        <w:tabs>
          <w:tab w:val="left" w:pos="2798" w:leader="none"/>
          <w:tab w:val="left" w:pos="5765" w:leader="none"/>
          <w:tab w:val="left" w:pos="8126" w:leader="none"/>
        </w:tabs>
        <w:rPr>
          <w:spacing w:val="-16"/>
        </w:rPr>
      </w:pPr>
      <w:r>
        <w:rPr>
          <w:spacing w:val="-16"/>
        </w:rPr>
      </w:r>
    </w:p>
    <w:p>
      <w:pPr>
        <w:pStyle w:val="Normal"/>
        <w:shd w:val="clear" w:color="auto" w:fill="FFFFFF"/>
        <w:tabs>
          <w:tab w:val="left" w:pos="2798" w:leader="none"/>
          <w:tab w:val="left" w:pos="5765" w:leader="none"/>
          <w:tab w:val="left" w:pos="8126" w:leader="none"/>
        </w:tabs>
        <w:rPr>
          <w:spacing w:val="-16"/>
        </w:rPr>
      </w:pPr>
      <w:r>
        <w:rPr>
          <w:spacing w:val="-16"/>
        </w:rPr>
      </w:r>
    </w:p>
    <w:p>
      <w:pPr>
        <w:pStyle w:val="Normal"/>
        <w:shd w:val="clear" w:color="auto" w:fill="FFFFFF"/>
        <w:tabs>
          <w:tab w:val="left" w:pos="2798" w:leader="none"/>
          <w:tab w:val="left" w:pos="5940" w:leader="none"/>
          <w:tab w:val="left" w:pos="6120" w:leader="none"/>
          <w:tab w:val="left" w:pos="8126" w:leader="none"/>
        </w:tabs>
        <w:ind w:left="1013" w:firstLine="427"/>
        <w:rPr/>
      </w:pPr>
      <w:r>
        <w:rPr>
          <w:spacing w:val="-16"/>
        </w:rPr>
        <w:t>WYKONAWCA</w:t>
        <w:tab/>
        <w:t>ZAMAWIAJĄCY</w:t>
      </w:r>
    </w:p>
    <w:p>
      <w:pPr>
        <w:pStyle w:val="Normal"/>
        <w:shd w:val="clear" w:color="auto" w:fill="FFFFFF"/>
        <w:tabs>
          <w:tab w:val="left" w:pos="2798" w:leader="none"/>
          <w:tab w:val="left" w:pos="5940" w:leader="none"/>
          <w:tab w:val="left" w:pos="6120" w:leader="none"/>
          <w:tab w:val="left" w:pos="8126" w:leader="none"/>
        </w:tabs>
        <w:rPr>
          <w:spacing w:val="-16"/>
        </w:rPr>
      </w:pPr>
      <w:r>
        <w:rPr>
          <w:spacing w:val="-16"/>
        </w:rPr>
      </w:r>
    </w:p>
    <w:p>
      <w:pPr>
        <w:pStyle w:val="Normal"/>
        <w:shd w:val="clear" w:color="auto" w:fill="FFFFFF"/>
        <w:tabs>
          <w:tab w:val="left" w:pos="2798" w:leader="none"/>
          <w:tab w:val="left" w:pos="5940" w:leader="none"/>
          <w:tab w:val="left" w:pos="6120" w:leader="none"/>
          <w:tab w:val="left" w:pos="8126" w:leader="none"/>
        </w:tabs>
        <w:rPr>
          <w:spacing w:val="-16"/>
        </w:rPr>
      </w:pPr>
      <w:r>
        <w:rPr>
          <w:spacing w:val="-16"/>
        </w:rPr>
      </w:r>
    </w:p>
    <w:p>
      <w:pPr>
        <w:pStyle w:val="Normal"/>
        <w:shd w:val="clear" w:color="auto" w:fill="FFFFFF"/>
        <w:tabs>
          <w:tab w:val="left" w:pos="2798" w:leader="none"/>
          <w:tab w:val="left" w:pos="5940" w:leader="none"/>
          <w:tab w:val="left" w:pos="6120" w:leader="none"/>
          <w:tab w:val="left" w:pos="8126" w:leader="none"/>
        </w:tabs>
        <w:rPr>
          <w:spacing w:val="-16"/>
        </w:rPr>
      </w:pPr>
      <w:r>
        <w:rPr>
          <w:spacing w:val="-16"/>
        </w:rPr>
      </w:r>
    </w:p>
    <w:p>
      <w:pPr>
        <w:pStyle w:val="Normal"/>
        <w:rPr/>
      </w:pPr>
      <w:r>
        <w:rPr/>
        <w:t>………………………………………………</w:t>
      </w:r>
      <w:r>
        <w:rPr/>
        <w:t>..</w:t>
        <w:tab/>
        <w:t>…………………………………………..</w:t>
      </w:r>
    </w:p>
    <w:p>
      <w:pPr>
        <w:pStyle w:val="Normal"/>
        <w:suppressAutoHyphens w:val="false"/>
        <w:rPr>
          <w:b/>
          <w:b/>
          <w:sz w:val="28"/>
          <w:szCs w:val="28"/>
        </w:rPr>
      </w:pPr>
      <w:r>
        <w:rPr>
          <w:b/>
          <w:sz w:val="28"/>
          <w:szCs w:val="28"/>
        </w:rPr>
      </w:r>
      <w:r>
        <w:br w:type="page"/>
      </w:r>
    </w:p>
    <w:p>
      <w:pPr>
        <w:pStyle w:val="Tretekstu"/>
        <w:rPr>
          <w:b/>
          <w:b/>
          <w:szCs w:val="24"/>
        </w:rPr>
      </w:pPr>
      <w:r>
        <w:rPr>
          <w:b/>
          <w:szCs w:val="24"/>
        </w:rPr>
      </w:r>
    </w:p>
    <w:p>
      <w:pPr>
        <w:pStyle w:val="Tretekstu"/>
        <w:rPr>
          <w:b/>
          <w:b/>
          <w:szCs w:val="24"/>
        </w:rPr>
      </w:pPr>
      <w:r>
        <w:rPr>
          <w:b/>
          <w:szCs w:val="24"/>
        </w:rPr>
      </w:r>
    </w:p>
    <w:p>
      <w:pPr>
        <w:pStyle w:val="Tretekstu"/>
        <w:rPr>
          <w:b/>
          <w:b/>
          <w:szCs w:val="24"/>
        </w:rPr>
      </w:pPr>
      <w:r>
        <w:rPr>
          <w:b/>
          <w:szCs w:val="24"/>
        </w:rPr>
        <w:t>O ile Przedmiot Umowy w części wykonywany będzie przez podwykonawców, co zostanie określone przez Wykonawcę w treści złożonej w ramach postępowania o udzielenie niniejszego zamówienia publicznego oferty, wówczas do umowy wprowadzone zostaną dodatkowe postanowienia dotyczące podwykonawcy, które opisano poniżej:</w:t>
      </w:r>
    </w:p>
    <w:p>
      <w:pPr>
        <w:pStyle w:val="Tretekstu"/>
        <w:rPr>
          <w:b/>
          <w:b/>
          <w:szCs w:val="24"/>
        </w:rPr>
      </w:pPr>
      <w:r>
        <w:rPr>
          <w:b/>
          <w:szCs w:val="24"/>
        </w:rPr>
      </w:r>
    </w:p>
    <w:p>
      <w:pPr>
        <w:pStyle w:val="Tretekstu"/>
        <w:widowControl w:val="false"/>
        <w:numPr>
          <w:ilvl w:val="0"/>
          <w:numId w:val="3"/>
        </w:numPr>
        <w:tabs>
          <w:tab w:val="left" w:pos="426" w:leader="none"/>
        </w:tabs>
        <w:suppressAutoHyphens w:val="false"/>
        <w:ind w:left="426" w:hanging="360"/>
        <w:rPr>
          <w:i/>
          <w:i/>
          <w:szCs w:val="24"/>
        </w:rPr>
      </w:pPr>
      <w:r>
        <w:rPr>
          <w:i/>
          <w:szCs w:val="24"/>
        </w:rPr>
        <w:t>Wykonawca powierza, zgodnie z ofertą Wykonawcy złożoną do zamówienia poprzedzającego zawarcie niniejszej umowy, wykonanie części usługi obejmującej ____________________ podwykonawcom pod warunkiem, że posiadają oni kwalifikacje do ich wykonania.</w:t>
      </w:r>
    </w:p>
    <w:p>
      <w:pPr>
        <w:pStyle w:val="Tretekstu"/>
        <w:widowControl w:val="false"/>
        <w:numPr>
          <w:ilvl w:val="0"/>
          <w:numId w:val="3"/>
        </w:numPr>
        <w:tabs>
          <w:tab w:val="left" w:pos="426" w:leader="none"/>
        </w:tabs>
        <w:suppressAutoHyphens w:val="false"/>
        <w:ind w:left="426" w:hanging="360"/>
        <w:rPr>
          <w:i/>
          <w:i/>
          <w:szCs w:val="24"/>
        </w:rPr>
      </w:pPr>
      <w:r>
        <w:rPr>
          <w:i/>
          <w:szCs w:val="24"/>
        </w:rPr>
        <w:t xml:space="preserve">Wykonawca jest odpowiedzialny za działania lub zaniechania Podwykonawcy, jego przedstawicieli lub pracowników, jak za własne działania lub zaniechania. </w:t>
      </w:r>
    </w:p>
    <w:p>
      <w:pPr>
        <w:pStyle w:val="Tretekstu"/>
        <w:widowControl w:val="false"/>
        <w:numPr>
          <w:ilvl w:val="0"/>
          <w:numId w:val="3"/>
        </w:numPr>
        <w:tabs>
          <w:tab w:val="left" w:pos="426" w:leader="none"/>
        </w:tabs>
        <w:suppressAutoHyphens w:val="false"/>
        <w:ind w:left="426" w:hanging="360"/>
        <w:rPr>
          <w:i/>
          <w:i/>
          <w:szCs w:val="24"/>
        </w:rPr>
      </w:pPr>
      <w:r>
        <w:rPr>
          <w:i/>
          <w:szCs w:val="24"/>
        </w:rPr>
        <w:t xml:space="preserve">Z zastrzeżeniem przypadku, w którym Zamawiający nałożył obowiązek osobistego wykonania przez Wykonawcę kluczowych części Przedmiotu Umowy, Wykonawca może: </w:t>
      </w:r>
    </w:p>
    <w:p>
      <w:pPr>
        <w:pStyle w:val="Default"/>
        <w:ind w:left="567" w:hanging="0"/>
        <w:jc w:val="both"/>
        <w:rPr>
          <w:i/>
          <w:i/>
        </w:rPr>
      </w:pPr>
      <w:r>
        <w:rPr>
          <w:i/>
        </w:rPr>
        <w:t xml:space="preserve">a) powierzyć realizację części Przedmiotu Umowy Podwykonawcom, mimo nie wskazania w ofercie takiej części do powierzenia podwykonawcom; </w:t>
      </w:r>
    </w:p>
    <w:p>
      <w:pPr>
        <w:pStyle w:val="Default"/>
        <w:ind w:left="567" w:hanging="0"/>
        <w:jc w:val="both"/>
        <w:rPr>
          <w:i/>
          <w:i/>
        </w:rPr>
      </w:pPr>
      <w:r>
        <w:rPr>
          <w:i/>
        </w:rPr>
        <w:t xml:space="preserve">b) wskazać inny zakres podwykonawstwa, niż przedstawiony w ofercie; </w:t>
      </w:r>
    </w:p>
    <w:p>
      <w:pPr>
        <w:pStyle w:val="Default"/>
        <w:ind w:left="567" w:hanging="0"/>
        <w:jc w:val="both"/>
        <w:rPr>
          <w:i/>
          <w:i/>
        </w:rPr>
      </w:pPr>
      <w:r>
        <w:rPr>
          <w:i/>
        </w:rPr>
        <w:t xml:space="preserve">c) wskazać innych Podwykonawców niż przedstawieni w ofercie; </w:t>
      </w:r>
    </w:p>
    <w:p>
      <w:pPr>
        <w:pStyle w:val="Default"/>
        <w:ind w:left="567" w:hanging="0"/>
        <w:jc w:val="both"/>
        <w:rPr>
          <w:i/>
          <w:i/>
        </w:rPr>
      </w:pPr>
      <w:r>
        <w:rPr>
          <w:i/>
        </w:rPr>
        <w:t xml:space="preserve">d) zrezygnować z Podwykonawstwa. </w:t>
      </w:r>
    </w:p>
    <w:p>
      <w:pPr>
        <w:pStyle w:val="Default"/>
        <w:numPr>
          <w:ilvl w:val="0"/>
          <w:numId w:val="3"/>
        </w:numPr>
        <w:tabs>
          <w:tab w:val="left" w:pos="426" w:leader="none"/>
        </w:tabs>
        <w:ind w:left="426" w:hanging="360"/>
        <w:jc w:val="both"/>
        <w:rPr>
          <w:i/>
          <w:i/>
        </w:rPr>
      </w:pPr>
      <w:r>
        <w:rPr>
          <w:i/>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pPr>
        <w:pStyle w:val="Default"/>
        <w:numPr>
          <w:ilvl w:val="0"/>
          <w:numId w:val="3"/>
        </w:numPr>
        <w:tabs>
          <w:tab w:val="left" w:pos="426" w:leader="none"/>
        </w:tabs>
        <w:ind w:left="426" w:hanging="360"/>
        <w:jc w:val="both"/>
        <w:rPr>
          <w:i/>
          <w:i/>
        </w:rPr>
      </w:pPr>
      <w:r>
        <w:rPr>
          <w:i/>
        </w:rPr>
        <w:t xml:space="preserve">Umowa z Podwykonawcą powinna stanowić w szczególności, iż </w:t>
      </w:r>
      <w:r>
        <w:rPr>
          <w:i/>
          <w:color w:val="00000A"/>
        </w:rPr>
        <w:t xml:space="preserve">terminy zapłaty wynagrodzenia nie może być dłuższy niż 30 dni, </w:t>
      </w:r>
    </w:p>
    <w:p>
      <w:pPr>
        <w:pStyle w:val="Default"/>
        <w:numPr>
          <w:ilvl w:val="0"/>
          <w:numId w:val="3"/>
        </w:numPr>
        <w:tabs>
          <w:tab w:val="left" w:pos="426" w:leader="none"/>
        </w:tabs>
        <w:ind w:left="426" w:hanging="360"/>
        <w:jc w:val="both"/>
        <w:rPr>
          <w:i/>
          <w:i/>
          <w:color w:val="00000A"/>
        </w:rPr>
      </w:pPr>
      <w:r>
        <w:rPr>
          <w:i/>
          <w:color w:val="00000A"/>
        </w:rPr>
        <w:t xml:space="preserve"> </w:t>
      </w:r>
      <w:r>
        <w:rPr>
          <w:i/>
          <w:color w:val="00000A"/>
        </w:rPr>
        <w:t xml:space="preserve">przypadku uchylania się przez Wykonawcę od obowiązku zapłaty wymagalnego wynagrodzenia przysługującego Podwykonawcy, którzy zawarli zaakceptowane przez Zamawiającego umowy o Podwykonawstwo, Zamawiający zapłaci bezpośrednio Podwykonawcy kwotę należnego wynagrodzenia bez odsetek, zgodnie z treścią umowy o podwykonawstwie. </w:t>
      </w:r>
    </w:p>
    <w:p>
      <w:pPr>
        <w:pStyle w:val="Default"/>
        <w:numPr>
          <w:ilvl w:val="0"/>
          <w:numId w:val="3"/>
        </w:numPr>
        <w:tabs>
          <w:tab w:val="left" w:pos="426" w:leader="none"/>
        </w:tabs>
        <w:ind w:left="426" w:hanging="360"/>
        <w:jc w:val="both"/>
        <w:rPr>
          <w:i/>
          <w:i/>
          <w:color w:val="00000A"/>
        </w:rPr>
      </w:pPr>
      <w:r>
        <w:rPr>
          <w:i/>
          <w:color w:val="00000A"/>
        </w:rPr>
        <w:t xml:space="preserve">Umowa o podwykonawstwo nie może zawierać postanowień: </w:t>
      </w:r>
    </w:p>
    <w:p>
      <w:pPr>
        <w:pStyle w:val="Default"/>
        <w:ind w:left="567" w:hanging="0"/>
        <w:jc w:val="both"/>
        <w:rPr>
          <w:i/>
          <w:i/>
          <w:color w:val="00000A"/>
        </w:rPr>
      </w:pPr>
      <w:r>
        <w:rPr>
          <w:i/>
          <w:color w:val="00000A"/>
        </w:rPr>
        <w:t xml:space="preserve">a) uzależniających uzyskanie przez Podwykonawcę płatności od Wykonawcy od zapłaty przez Zamawiającego Wykonawcy wynagrodzenia obejmującego zakres czynności wykonanych przez Podwykonawcę; </w:t>
      </w:r>
    </w:p>
    <w:p>
      <w:pPr>
        <w:pStyle w:val="Default"/>
        <w:ind w:left="567" w:hanging="0"/>
        <w:jc w:val="both"/>
        <w:rPr>
          <w:i/>
          <w:i/>
          <w:color w:val="00000A"/>
        </w:rPr>
      </w:pPr>
      <w:r>
        <w:rPr>
          <w:i/>
          <w:color w:val="00000A"/>
        </w:rPr>
        <w:t xml:space="preserve">b) uzależniających zwrot Podwykonawcy kwot zabezpieczenia przez Wykonawcę, od zwrotu zabezpieczenia wykonania umowy przez Zamawiającego Wykonawcy. </w:t>
      </w:r>
    </w:p>
    <w:p>
      <w:pPr>
        <w:pStyle w:val="Default"/>
        <w:numPr>
          <w:ilvl w:val="0"/>
          <w:numId w:val="3"/>
        </w:numPr>
        <w:tabs>
          <w:tab w:val="left" w:pos="426" w:leader="none"/>
        </w:tabs>
        <w:ind w:left="426" w:hanging="360"/>
        <w:jc w:val="both"/>
        <w:rPr>
          <w:i/>
          <w:i/>
          <w:color w:val="00000A"/>
        </w:rPr>
      </w:pPr>
      <w:r>
        <w:rPr>
          <w:i/>
          <w:color w:val="00000A"/>
        </w:rPr>
        <w:t>Zawarcie Umowy o podwykonawstwo, powinno być poprzedzone akceptacją projektu tej umowy przez Zamawiającego.</w:t>
      </w:r>
    </w:p>
    <w:p>
      <w:pPr>
        <w:pStyle w:val="Default"/>
        <w:numPr>
          <w:ilvl w:val="0"/>
          <w:numId w:val="3"/>
        </w:numPr>
        <w:tabs>
          <w:tab w:val="left" w:pos="426" w:leader="none"/>
        </w:tabs>
        <w:ind w:left="426" w:hanging="360"/>
        <w:jc w:val="both"/>
        <w:rPr>
          <w:i/>
          <w:i/>
          <w:color w:val="00000A"/>
        </w:rPr>
      </w:pPr>
      <w:r>
        <w:rPr>
          <w:i/>
          <w:color w:val="00000A"/>
        </w:rPr>
        <w:t xml:space="preserve">Jeżeli Zamawiający w terminie 14 dni od dnia przedłożenia mu projektu umowy </w:t>
        <w:br/>
        <w:t xml:space="preserve">o podwykonawstwo, nie zgłosi na piśmie zastrzeżeń, uważa się, że zaakceptował ten projekt umowy. </w:t>
      </w:r>
    </w:p>
    <w:p>
      <w:pPr>
        <w:pStyle w:val="Default"/>
        <w:numPr>
          <w:ilvl w:val="0"/>
          <w:numId w:val="3"/>
        </w:numPr>
        <w:tabs>
          <w:tab w:val="left" w:pos="426" w:leader="none"/>
        </w:tabs>
        <w:ind w:left="426" w:hanging="360"/>
        <w:jc w:val="both"/>
        <w:rPr>
          <w:i/>
          <w:i/>
          <w:color w:val="00000A"/>
        </w:rPr>
      </w:pPr>
      <w:r>
        <w:rPr>
          <w:i/>
          <w:color w:val="00000A"/>
        </w:rPr>
        <w:t xml:space="preserve">Po akceptacji projektu umowy o podwykonawstwo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czynności wchodzących w zakres Przedmiotu Umowy przez Podwykonawcę. </w:t>
      </w:r>
    </w:p>
    <w:p>
      <w:pPr>
        <w:pStyle w:val="Default"/>
        <w:numPr>
          <w:ilvl w:val="0"/>
          <w:numId w:val="3"/>
        </w:numPr>
        <w:tabs>
          <w:tab w:val="left" w:pos="426" w:leader="none"/>
        </w:tabs>
        <w:ind w:left="426" w:hanging="360"/>
        <w:jc w:val="both"/>
        <w:rPr>
          <w:i/>
          <w:i/>
          <w:color w:val="00000A"/>
        </w:rPr>
      </w:pPr>
      <w:r>
        <w:rPr>
          <w:i/>
          <w:color w:val="00000A"/>
        </w:rPr>
        <w:t xml:space="preserve">Wykonawca jest zobowiązany do zapłaty wynagrodzenia należnego podwykonawcy w terminach płatności określonych w umowie o podwykonawstwo. </w:t>
      </w:r>
    </w:p>
    <w:p>
      <w:pPr>
        <w:pStyle w:val="Default"/>
        <w:numPr>
          <w:ilvl w:val="0"/>
          <w:numId w:val="3"/>
        </w:numPr>
        <w:tabs>
          <w:tab w:val="left" w:pos="426" w:leader="none"/>
        </w:tabs>
        <w:ind w:left="426" w:hanging="360"/>
        <w:jc w:val="both"/>
        <w:rPr>
          <w:i/>
          <w:i/>
          <w:color w:val="00000A"/>
        </w:rPr>
      </w:pPr>
      <w:r>
        <w:rPr>
          <w:i/>
          <w:color w:val="00000A"/>
        </w:rPr>
        <w:t xml:space="preserve">Do zmian postanowień umów o podwykonawstwo stosuje się zasady mające zastosowanie przy zawieraniu umowy o podwykonawstwo. </w:t>
      </w:r>
    </w:p>
    <w:p>
      <w:pPr>
        <w:pStyle w:val="Default"/>
        <w:numPr>
          <w:ilvl w:val="0"/>
          <w:numId w:val="3"/>
        </w:numPr>
        <w:tabs>
          <w:tab w:val="left" w:pos="426" w:leader="none"/>
        </w:tabs>
        <w:ind w:left="426" w:hanging="360"/>
        <w:jc w:val="both"/>
        <w:rPr>
          <w:i/>
          <w:i/>
          <w:color w:val="00000A"/>
        </w:rPr>
      </w:pPr>
      <w:r>
        <w:rPr>
          <w:i/>
          <w:color w:val="00000A"/>
        </w:rPr>
        <w:t xml:space="preserve">Wykonawca jest zobowiązany przedłożyć wraz z rozliczeniami należnego mu wynagrodzenia oświadczenia Podwykonawców lub dowody dotyczące zapłaty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pPr>
        <w:pStyle w:val="Default"/>
        <w:numPr>
          <w:ilvl w:val="0"/>
          <w:numId w:val="3"/>
        </w:numPr>
        <w:tabs>
          <w:tab w:val="left" w:pos="426" w:leader="none"/>
        </w:tabs>
        <w:ind w:left="426" w:hanging="360"/>
        <w:jc w:val="both"/>
        <w:rPr>
          <w:i/>
          <w:i/>
          <w:color w:val="00000A"/>
        </w:rPr>
      </w:pPr>
      <w:r>
        <w:rPr>
          <w:i/>
          <w:color w:val="00000A"/>
        </w:rPr>
        <w:t xml:space="preserve">Zamawiający jest zobowiązany wezwać Wykonawcę do zgłoszenia uwag dotyczących zasadności zapłaty wynagrodzenia podwykonawcy w terminie nie krótszym niż 7 dni od dnia doręczenia Wykonawcy żądania podwykonawcy. </w:t>
      </w:r>
    </w:p>
    <w:p>
      <w:pPr>
        <w:pStyle w:val="Default"/>
        <w:numPr>
          <w:ilvl w:val="0"/>
          <w:numId w:val="3"/>
        </w:numPr>
        <w:tabs>
          <w:tab w:val="left" w:pos="426" w:leader="none"/>
        </w:tabs>
        <w:ind w:left="360" w:hanging="360"/>
        <w:jc w:val="both"/>
        <w:rPr>
          <w:i/>
          <w:i/>
          <w:color w:val="00000A"/>
        </w:rPr>
      </w:pPr>
      <w:r>
        <w:rPr>
          <w:i/>
          <w:color w:val="00000A"/>
        </w:rPr>
        <w:t xml:space="preserve">Kwotę zapłaconą podwykonawcy lub skierowaną do depozytu sądowego Zamawiający potrąca z wynagrodzenia należnego Wykonawcy. </w:t>
      </w:r>
    </w:p>
    <w:p>
      <w:pPr>
        <w:pStyle w:val="Default"/>
        <w:numPr>
          <w:ilvl w:val="0"/>
          <w:numId w:val="3"/>
        </w:numPr>
        <w:tabs>
          <w:tab w:val="left" w:pos="426" w:leader="none"/>
        </w:tabs>
        <w:ind w:left="360" w:hanging="360"/>
        <w:jc w:val="both"/>
        <w:rPr>
          <w:i/>
          <w:i/>
          <w:color w:val="00000A"/>
        </w:rPr>
      </w:pPr>
      <w:r>
        <w:rPr>
          <w:i/>
          <w:color w:val="00000A"/>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czynności.</w:t>
      </w:r>
    </w:p>
    <w:p>
      <w:pPr>
        <w:pStyle w:val="Default"/>
        <w:numPr>
          <w:ilvl w:val="0"/>
          <w:numId w:val="3"/>
        </w:numPr>
        <w:tabs>
          <w:tab w:val="left" w:pos="426" w:leader="none"/>
        </w:tabs>
        <w:ind w:left="360" w:hanging="360"/>
        <w:jc w:val="both"/>
        <w:rPr/>
      </w:pPr>
      <w:r>
        <w:rPr>
          <w:i/>
          <w:color w:val="00000A"/>
        </w:rPr>
        <w:t xml:space="preserve">Obowiązki Wykonawcy w zakresie zatrudniania pracowników na podstawie umowy o pracę dotyczą odpowiednio także Podwykonawców. </w:t>
      </w:r>
    </w:p>
    <w:sectPr>
      <w:type w:val="nextPage"/>
      <w:pgSz w:w="11906" w:h="16838"/>
      <w:pgMar w:left="1418" w:right="1418"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Tahoma">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432"/>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ind w:left="398"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720" w:hanging="360"/>
      </w:pPr>
      <w:rPr>
        <w:sz w:val="24"/>
        <w:szCs w:val="24"/>
        <w:bCs/>
      </w:rPr>
    </w:lvl>
    <w:lvl w:ilvl="1">
      <w:start w:val="1"/>
      <w:numFmt w:val="lowerLetter"/>
      <w:lvlText w:val="%2)"/>
      <w:lvlJc w:val="left"/>
      <w:pPr>
        <w:tabs>
          <w:tab w:val="num" w:pos="1440"/>
        </w:tabs>
        <w:ind w:left="1440" w:hanging="360"/>
      </w:pPr>
      <w:rPr>
        <w:sz w:val="24"/>
        <w:szCs w:val="24"/>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tabs>
          <w:tab w:val="num" w:pos="350"/>
        </w:tabs>
        <w:ind w:left="0" w:hanging="0"/>
      </w:pPr>
      <w:rPr>
        <w:sz w:val="24"/>
        <w:szCs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1080" w:hanging="360"/>
      </w:pPr>
      <w:rPr>
        <w:rFonts w:ascii="Symbol" w:hAnsi="Symbol" w:cs="Symbol" w:hint="default"/>
        <w:rFonts w:cs="Symbol"/>
        <w:color w:val="00000A"/>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2">
    <w:lvl w:ilvl="0">
      <w:start w:val="1"/>
      <w:numFmt w:val="lowerLetter"/>
      <w:lvlText w:val="%1)"/>
      <w:lvlJc w:val="left"/>
      <w:pPr>
        <w:ind w:left="725" w:hanging="360"/>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bullet"/>
      <w:lvlText w:val=""/>
      <w:lvlJc w:val="left"/>
      <w:pPr>
        <w:ind w:left="1042" w:hanging="360"/>
      </w:pPr>
      <w:rPr>
        <w:rFonts w:ascii="Symbol" w:hAnsi="Symbol" w:cs="Symbol" w:hint="default"/>
        <w:rFonts w:cs="Symbol"/>
        <w:color w:val="00000A"/>
      </w:rPr>
    </w:lvl>
    <w:lvl w:ilvl="1">
      <w:start w:val="1"/>
      <w:numFmt w:val="bullet"/>
      <w:lvlText w:val="o"/>
      <w:lvlJc w:val="left"/>
      <w:pPr>
        <w:ind w:left="1762" w:hanging="360"/>
      </w:pPr>
      <w:rPr>
        <w:rFonts w:ascii="Courier New" w:hAnsi="Courier New" w:cs="Courier New" w:hint="default"/>
        <w:rFonts w:cs="Courier New"/>
      </w:rPr>
    </w:lvl>
    <w:lvl w:ilvl="2">
      <w:start w:val="1"/>
      <w:numFmt w:val="bullet"/>
      <w:lvlText w:val=""/>
      <w:lvlJc w:val="left"/>
      <w:pPr>
        <w:ind w:left="2482" w:hanging="360"/>
      </w:pPr>
      <w:rPr>
        <w:rFonts w:ascii="Wingdings" w:hAnsi="Wingdings" w:cs="Wingdings" w:hint="default"/>
        <w:rFonts w:cs="Wingdings"/>
      </w:rPr>
    </w:lvl>
    <w:lvl w:ilvl="3">
      <w:start w:val="1"/>
      <w:numFmt w:val="bullet"/>
      <w:lvlText w:val=""/>
      <w:lvlJc w:val="left"/>
      <w:pPr>
        <w:ind w:left="3202" w:hanging="360"/>
      </w:pPr>
      <w:rPr>
        <w:rFonts w:ascii="Symbol" w:hAnsi="Symbol" w:cs="Symbol" w:hint="default"/>
        <w:rFonts w:cs="Symbol"/>
      </w:rPr>
    </w:lvl>
    <w:lvl w:ilvl="4">
      <w:start w:val="1"/>
      <w:numFmt w:val="bullet"/>
      <w:lvlText w:val="o"/>
      <w:lvlJc w:val="left"/>
      <w:pPr>
        <w:ind w:left="3922" w:hanging="360"/>
      </w:pPr>
      <w:rPr>
        <w:rFonts w:ascii="Courier New" w:hAnsi="Courier New" w:cs="Courier New" w:hint="default"/>
        <w:rFonts w:cs="Courier New"/>
      </w:rPr>
    </w:lvl>
    <w:lvl w:ilvl="5">
      <w:start w:val="1"/>
      <w:numFmt w:val="bullet"/>
      <w:lvlText w:val=""/>
      <w:lvlJc w:val="left"/>
      <w:pPr>
        <w:ind w:left="4642" w:hanging="360"/>
      </w:pPr>
      <w:rPr>
        <w:rFonts w:ascii="Wingdings" w:hAnsi="Wingdings" w:cs="Wingdings" w:hint="default"/>
        <w:rFonts w:cs="Wingdings"/>
      </w:rPr>
    </w:lvl>
    <w:lvl w:ilvl="6">
      <w:start w:val="1"/>
      <w:numFmt w:val="bullet"/>
      <w:lvlText w:val=""/>
      <w:lvlJc w:val="left"/>
      <w:pPr>
        <w:ind w:left="5362" w:hanging="360"/>
      </w:pPr>
      <w:rPr>
        <w:rFonts w:ascii="Symbol" w:hAnsi="Symbol" w:cs="Symbol" w:hint="default"/>
        <w:rFonts w:cs="Symbol"/>
      </w:rPr>
    </w:lvl>
    <w:lvl w:ilvl="7">
      <w:start w:val="1"/>
      <w:numFmt w:val="bullet"/>
      <w:lvlText w:val="o"/>
      <w:lvlJc w:val="left"/>
      <w:pPr>
        <w:ind w:left="6082" w:hanging="360"/>
      </w:pPr>
      <w:rPr>
        <w:rFonts w:ascii="Courier New" w:hAnsi="Courier New" w:cs="Courier New" w:hint="default"/>
        <w:rFonts w:cs="Courier New"/>
      </w:rPr>
    </w:lvl>
    <w:lvl w:ilvl="8">
      <w:start w:val="1"/>
      <w:numFmt w:val="bullet"/>
      <w:lvlText w:val=""/>
      <w:lvlJc w:val="left"/>
      <w:pPr>
        <w:ind w:left="6802" w:hanging="360"/>
      </w:pPr>
      <w:rPr>
        <w:rFonts w:ascii="Wingdings" w:hAnsi="Wingdings" w:cs="Wingdings" w:hint="default"/>
        <w:rFonts w:cs="Wingdings"/>
      </w:r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bullet"/>
      <w:lvlText w:val=""/>
      <w:lvlJc w:val="left"/>
      <w:pPr>
        <w:ind w:left="1080" w:hanging="360"/>
      </w:pPr>
      <w:rPr>
        <w:rFonts w:ascii="Symbol" w:hAnsi="Symbol" w:cs="Symbol" w:hint="default"/>
        <w:rFonts w:cs="Symbol"/>
        <w:color w:val="00000A"/>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0">
    <w:lvl w:ilvl="0">
      <w:start w:val="1"/>
      <w:numFmt w:val="bullet"/>
      <w:lvlText w:val=""/>
      <w:lvlJc w:val="left"/>
      <w:pPr>
        <w:ind w:left="1068" w:hanging="360"/>
      </w:pPr>
      <w:rPr>
        <w:rFonts w:ascii="Symbol" w:hAnsi="Symbol" w:cs="Symbol" w:hint="default"/>
        <w:rFonts w:cs="Symbol"/>
        <w:color w:val="00000A"/>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21">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displayBackgroundShape/>
  <w:embedSystemFonts/>
  <w:defaultTabStop w:val="708"/>
  <w:autoHyphenation w:val="fals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2f23"/>
    <w:pPr>
      <w:widowControl/>
      <w:suppressAutoHyphens w:val="true"/>
      <w:bidi w:val="0"/>
      <w:jc w:val="left"/>
    </w:pPr>
    <w:rPr>
      <w:rFonts w:ascii="Times New Roman" w:hAnsi="Times New Roman" w:eastAsia="Times New Roman" w:cs="Times New Roman"/>
      <w:color w:val="00000A"/>
      <w:sz w:val="24"/>
      <w:szCs w:val="24"/>
      <w:lang w:val="pl-PL" w:eastAsia="ar-SA" w:bidi="ar-SA"/>
    </w:rPr>
  </w:style>
  <w:style w:type="paragraph" w:styleId="Nagwek4">
    <w:name w:val="Heading 4"/>
    <w:basedOn w:val="Normal"/>
    <w:qFormat/>
    <w:rsid w:val="009e2f23"/>
    <w:pPr>
      <w:keepNext/>
      <w:numPr>
        <w:ilvl w:val="3"/>
        <w:numId w:val="1"/>
      </w:numPr>
      <w:spacing w:before="240" w:after="60"/>
      <w:outlineLvl w:val="3"/>
      <w:outlineLvl w:val="3"/>
    </w:pPr>
    <w:rPr>
      <w:b/>
      <w:b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sid w:val="009e2f23"/>
    <w:rPr>
      <w:b/>
      <w:i w:val="false"/>
    </w:rPr>
  </w:style>
  <w:style w:type="character" w:styleId="Domylnaczcionkaakapitu1" w:customStyle="1">
    <w:name w:val="Domyślna czcionka akapitu1"/>
    <w:qFormat/>
    <w:rsid w:val="009e2f23"/>
    <w:rPr/>
  </w:style>
  <w:style w:type="character" w:styleId="Pagenumber">
    <w:name w:val="page number"/>
    <w:basedOn w:val="Domylnaczcionkaakapitu1"/>
    <w:qFormat/>
    <w:rsid w:val="009e2f23"/>
    <w:rPr/>
  </w:style>
  <w:style w:type="character" w:styleId="TekstpodstawowywcityZnak" w:customStyle="1">
    <w:name w:val="Tekst podstawowy wcięty Znak"/>
    <w:basedOn w:val="DefaultParagraphFont"/>
    <w:link w:val="Tekstpodstawowywcity"/>
    <w:uiPriority w:val="99"/>
    <w:semiHidden/>
    <w:qFormat/>
    <w:rsid w:val="00993a77"/>
    <w:rPr>
      <w:sz w:val="24"/>
      <w:szCs w:val="24"/>
      <w:lang w:eastAsia="ar-SA"/>
    </w:rPr>
  </w:style>
  <w:style w:type="character" w:styleId="ListLabel1">
    <w:name w:val="ListLabel 1"/>
    <w:qFormat/>
    <w:rPr>
      <w:b/>
      <w:i w:val="false"/>
    </w:rPr>
  </w:style>
  <w:style w:type="character" w:styleId="ListLabel2">
    <w:name w:val="ListLabel 2"/>
    <w:qFormat/>
    <w:rPr>
      <w:b w:val="false"/>
    </w:rPr>
  </w:style>
  <w:style w:type="character" w:styleId="ListLabel3">
    <w:name w:val="ListLabel 3"/>
    <w:qFormat/>
    <w:rPr>
      <w:b/>
      <w:i w:val="false"/>
    </w:rPr>
  </w:style>
  <w:style w:type="character" w:styleId="ListLabel4">
    <w:name w:val="ListLabel 4"/>
    <w:qFormat/>
    <w:rPr>
      <w:sz w:val="24"/>
    </w:rPr>
  </w:style>
  <w:style w:type="character" w:styleId="ListLabel5">
    <w:name w:val="ListLabel 5"/>
    <w:qFormat/>
    <w:rPr>
      <w:rFonts w:cs="Times New Roman"/>
      <w:sz w:val="24"/>
      <w:szCs w:val="24"/>
    </w:rPr>
  </w:style>
  <w:style w:type="character" w:styleId="ListLabel6">
    <w:name w:val="ListLabel 6"/>
    <w:qFormat/>
    <w:rPr>
      <w:sz w:val="24"/>
      <w:szCs w:val="24"/>
    </w:rPr>
  </w:style>
  <w:style w:type="character" w:styleId="ListLabel7">
    <w:name w:val="ListLabel 7"/>
    <w:qFormat/>
    <w:rPr>
      <w:sz w:val="24"/>
    </w:rPr>
  </w:style>
  <w:style w:type="character" w:styleId="ListLabel8">
    <w:name w:val="ListLabel 8"/>
    <w:qFormat/>
    <w:rPr>
      <w:bCs/>
      <w:sz w:val="24"/>
      <w:szCs w:val="24"/>
    </w:rPr>
  </w:style>
  <w:style w:type="character" w:styleId="ListLabel9">
    <w:name w:val="ListLabel 9"/>
    <w:qFormat/>
    <w:rPr>
      <w:bCs/>
      <w:sz w:val="24"/>
      <w:szCs w:val="24"/>
    </w:rPr>
  </w:style>
  <w:style w:type="character" w:styleId="ListLabel10">
    <w:name w:val="ListLabel 10"/>
    <w:qFormat/>
    <w:rPr>
      <w:spacing w:val="-9"/>
      <w:sz w:val="24"/>
      <w:szCs w:val="24"/>
    </w:rPr>
  </w:style>
  <w:style w:type="character" w:styleId="ListLabel11">
    <w:name w:val="ListLabel 11"/>
    <w:qFormat/>
    <w:rPr>
      <w:rFonts w:cs="Times New Roman"/>
      <w:sz w:val="24"/>
      <w:szCs w:val="24"/>
    </w:rPr>
  </w:style>
  <w:style w:type="character" w:styleId="ListLabel12">
    <w:name w:val="ListLabel 12"/>
    <w:qFormat/>
    <w:rPr>
      <w:sz w:val="24"/>
    </w:rPr>
  </w:style>
  <w:style w:type="character" w:styleId="ListLabel13">
    <w:name w:val="ListLabel 13"/>
    <w:qFormat/>
    <w:rPr>
      <w:rFonts w:cs="Times New Roman"/>
      <w:i/>
      <w:iCs/>
      <w:spacing w:val="-1"/>
      <w:sz w:val="24"/>
      <w:szCs w:val="24"/>
    </w:rPr>
  </w:style>
  <w:style w:type="character" w:styleId="ListLabel14">
    <w:name w:val="ListLabel 14"/>
    <w:qFormat/>
    <w:rPr>
      <w:sz w:val="24"/>
      <w:szCs w:val="24"/>
    </w:rPr>
  </w:style>
  <w:style w:type="character" w:styleId="ListLabel15">
    <w:name w:val="ListLabel 15"/>
    <w:qFormat/>
    <w:rPr>
      <w:sz w:val="24"/>
      <w:szCs w:val="24"/>
    </w:rPr>
  </w:style>
  <w:style w:type="character" w:styleId="ListLabel16">
    <w:name w:val="ListLabel 16"/>
    <w:qFormat/>
    <w:rPr>
      <w:spacing w:val="-9"/>
      <w:sz w:val="24"/>
      <w:szCs w:val="24"/>
    </w:rPr>
  </w:style>
  <w:style w:type="character" w:styleId="ListLabel17">
    <w:name w:val="ListLabel 17"/>
    <w:qFormat/>
    <w:rPr>
      <w:spacing w:val="-9"/>
      <w:sz w:val="24"/>
      <w:szCs w:val="24"/>
    </w:rPr>
  </w:style>
  <w:style w:type="character" w:styleId="ListLabel18">
    <w:name w:val="ListLabel 18"/>
    <w:qFormat/>
    <w:rPr>
      <w:rFonts w:cs="Times New Roman"/>
      <w:sz w:val="24"/>
      <w:szCs w:val="24"/>
    </w:rPr>
  </w:style>
  <w:style w:type="character" w:styleId="ListLabel19">
    <w:name w:val="ListLabel 19"/>
    <w:qFormat/>
    <w:rPr>
      <w:rFonts w:cs="Times New Roman"/>
      <w:spacing w:val="-1"/>
      <w:sz w:val="24"/>
      <w:szCs w:val="24"/>
    </w:rPr>
  </w:style>
  <w:style w:type="character" w:styleId="ListLabel20">
    <w:name w:val="ListLabel 20"/>
    <w:qFormat/>
    <w:rPr>
      <w:color w:val="00000A"/>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color w:val="00000A"/>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color w:val="00000A"/>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00000A"/>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sz w:val="24"/>
    </w:rPr>
  </w:style>
  <w:style w:type="character" w:styleId="ListLabel37">
    <w:name w:val="ListLabel 37"/>
    <w:qFormat/>
    <w:rPr>
      <w:sz w:val="24"/>
      <w:szCs w:val="24"/>
    </w:rPr>
  </w:style>
  <w:style w:type="character" w:styleId="ListLabel38">
    <w:name w:val="ListLabel 38"/>
    <w:qFormat/>
    <w:rPr>
      <w:bCs/>
      <w:sz w:val="24"/>
      <w:szCs w:val="24"/>
    </w:rPr>
  </w:style>
  <w:style w:type="character" w:styleId="ListLabel39">
    <w:name w:val="ListLabel 39"/>
    <w:qFormat/>
    <w:rPr>
      <w:bCs/>
      <w:sz w:val="24"/>
      <w:szCs w:val="24"/>
    </w:rPr>
  </w:style>
  <w:style w:type="character" w:styleId="ListLabel40">
    <w:name w:val="ListLabel 40"/>
    <w:qFormat/>
    <w:rPr>
      <w:rFonts w:cs="Times New Roman"/>
      <w:sz w:val="24"/>
      <w:szCs w:val="24"/>
    </w:rPr>
  </w:style>
  <w:style w:type="character" w:styleId="ListLabel41">
    <w:name w:val="ListLabel 41"/>
    <w:qFormat/>
    <w:rPr>
      <w:sz w:val="24"/>
      <w:szCs w:val="24"/>
    </w:rPr>
  </w:style>
  <w:style w:type="character" w:styleId="ListLabel42">
    <w:name w:val="ListLabel 42"/>
    <w:qFormat/>
    <w:rPr>
      <w:rFonts w:cs="Symbol"/>
      <w:color w:val="00000A"/>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color w:val="00000A"/>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color w:val="00000A"/>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color w:val="00000A"/>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Znakinumeracji">
    <w:name w:val="Znaki numeracji"/>
    <w:qFormat/>
    <w:rPr/>
  </w:style>
  <w:style w:type="character" w:styleId="ListLabel78">
    <w:name w:val="ListLabel 78"/>
    <w:qFormat/>
    <w:rPr>
      <w:sz w:val="24"/>
    </w:rPr>
  </w:style>
  <w:style w:type="character" w:styleId="ListLabel79">
    <w:name w:val="ListLabel 79"/>
    <w:qFormat/>
    <w:rPr>
      <w:sz w:val="24"/>
      <w:szCs w:val="24"/>
    </w:rPr>
  </w:style>
  <w:style w:type="character" w:styleId="ListLabel80">
    <w:name w:val="ListLabel 80"/>
    <w:qFormat/>
    <w:rPr>
      <w:bCs/>
      <w:sz w:val="24"/>
      <w:szCs w:val="24"/>
    </w:rPr>
  </w:style>
  <w:style w:type="character" w:styleId="ListLabel81">
    <w:name w:val="ListLabel 81"/>
    <w:qFormat/>
    <w:rPr>
      <w:bCs/>
      <w:sz w:val="24"/>
      <w:szCs w:val="24"/>
    </w:rPr>
  </w:style>
  <w:style w:type="character" w:styleId="ListLabel82">
    <w:name w:val="ListLabel 82"/>
    <w:qFormat/>
    <w:rPr>
      <w:rFonts w:cs="Times New Roman"/>
      <w:sz w:val="24"/>
      <w:szCs w:val="24"/>
    </w:rPr>
  </w:style>
  <w:style w:type="character" w:styleId="ListLabel83">
    <w:name w:val="ListLabel 83"/>
    <w:qFormat/>
    <w:rPr>
      <w:sz w:val="24"/>
      <w:szCs w:val="24"/>
    </w:rPr>
  </w:style>
  <w:style w:type="character" w:styleId="ListLabel84">
    <w:name w:val="ListLabel 84"/>
    <w:qFormat/>
    <w:rPr>
      <w:rFonts w:cs="Symbol"/>
      <w:color w:val="00000A"/>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color w:val="00000A"/>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color w:val="00000A"/>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color w:val="00000A"/>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sz w:val="24"/>
    </w:rPr>
  </w:style>
  <w:style w:type="character" w:styleId="ListLabel121">
    <w:name w:val="ListLabel 121"/>
    <w:qFormat/>
    <w:rPr>
      <w:sz w:val="24"/>
      <w:szCs w:val="24"/>
    </w:rPr>
  </w:style>
  <w:style w:type="character" w:styleId="ListLabel122">
    <w:name w:val="ListLabel 122"/>
    <w:qFormat/>
    <w:rPr>
      <w:bCs/>
      <w:sz w:val="24"/>
      <w:szCs w:val="24"/>
    </w:rPr>
  </w:style>
  <w:style w:type="character" w:styleId="ListLabel123">
    <w:name w:val="ListLabel 123"/>
    <w:qFormat/>
    <w:rPr>
      <w:bCs/>
      <w:sz w:val="24"/>
      <w:szCs w:val="24"/>
    </w:rPr>
  </w:style>
  <w:style w:type="character" w:styleId="ListLabel124">
    <w:name w:val="ListLabel 124"/>
    <w:qFormat/>
    <w:rPr>
      <w:rFonts w:cs="Times New Roman"/>
      <w:sz w:val="24"/>
      <w:szCs w:val="24"/>
    </w:rPr>
  </w:style>
  <w:style w:type="character" w:styleId="ListLabel125">
    <w:name w:val="ListLabel 125"/>
    <w:qFormat/>
    <w:rPr>
      <w:sz w:val="24"/>
      <w:szCs w:val="24"/>
    </w:rPr>
  </w:style>
  <w:style w:type="character" w:styleId="ListLabel126">
    <w:name w:val="ListLabel 126"/>
    <w:qFormat/>
    <w:rPr>
      <w:rFonts w:cs="Symbol"/>
      <w:color w:val="00000A"/>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color w:val="00000A"/>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color w:val="00000A"/>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color w:val="00000A"/>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sz w:val="24"/>
    </w:rPr>
  </w:style>
  <w:style w:type="character" w:styleId="ListLabel163">
    <w:name w:val="ListLabel 163"/>
    <w:qFormat/>
    <w:rPr>
      <w:sz w:val="24"/>
      <w:szCs w:val="24"/>
    </w:rPr>
  </w:style>
  <w:style w:type="character" w:styleId="ListLabel164">
    <w:name w:val="ListLabel 164"/>
    <w:qFormat/>
    <w:rPr>
      <w:bCs/>
      <w:sz w:val="24"/>
      <w:szCs w:val="24"/>
    </w:rPr>
  </w:style>
  <w:style w:type="character" w:styleId="ListLabel165">
    <w:name w:val="ListLabel 165"/>
    <w:qFormat/>
    <w:rPr>
      <w:bCs/>
      <w:sz w:val="24"/>
      <w:szCs w:val="24"/>
    </w:rPr>
  </w:style>
  <w:style w:type="character" w:styleId="ListLabel166">
    <w:name w:val="ListLabel 166"/>
    <w:qFormat/>
    <w:rPr>
      <w:rFonts w:cs="Times New Roman"/>
      <w:sz w:val="24"/>
      <w:szCs w:val="24"/>
    </w:rPr>
  </w:style>
  <w:style w:type="character" w:styleId="ListLabel167">
    <w:name w:val="ListLabel 167"/>
    <w:qFormat/>
    <w:rPr>
      <w:sz w:val="24"/>
      <w:szCs w:val="24"/>
    </w:rPr>
  </w:style>
  <w:style w:type="character" w:styleId="ListLabel168">
    <w:name w:val="ListLabel 168"/>
    <w:qFormat/>
    <w:rPr>
      <w:rFonts w:cs="Symbol"/>
      <w:color w:val="00000A"/>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color w:val="00000A"/>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color w:val="00000A"/>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color w:val="00000A"/>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sz w:val="24"/>
    </w:rPr>
  </w:style>
  <w:style w:type="character" w:styleId="ListLabel205">
    <w:name w:val="ListLabel 205"/>
    <w:qFormat/>
    <w:rPr>
      <w:sz w:val="24"/>
      <w:szCs w:val="24"/>
    </w:rPr>
  </w:style>
  <w:style w:type="character" w:styleId="ListLabel206">
    <w:name w:val="ListLabel 206"/>
    <w:qFormat/>
    <w:rPr>
      <w:bCs/>
      <w:sz w:val="24"/>
      <w:szCs w:val="24"/>
    </w:rPr>
  </w:style>
  <w:style w:type="character" w:styleId="ListLabel207">
    <w:name w:val="ListLabel 207"/>
    <w:qFormat/>
    <w:rPr>
      <w:bCs/>
      <w:sz w:val="24"/>
      <w:szCs w:val="24"/>
    </w:rPr>
  </w:style>
  <w:style w:type="character" w:styleId="ListLabel208">
    <w:name w:val="ListLabel 208"/>
    <w:qFormat/>
    <w:rPr>
      <w:rFonts w:cs="Times New Roman"/>
      <w:sz w:val="24"/>
      <w:szCs w:val="24"/>
    </w:rPr>
  </w:style>
  <w:style w:type="character" w:styleId="ListLabel209">
    <w:name w:val="ListLabel 209"/>
    <w:qFormat/>
    <w:rPr>
      <w:sz w:val="24"/>
      <w:szCs w:val="24"/>
    </w:rPr>
  </w:style>
  <w:style w:type="character" w:styleId="ListLabel210">
    <w:name w:val="ListLabel 210"/>
    <w:qFormat/>
    <w:rPr>
      <w:rFonts w:cs="Symbol"/>
      <w:color w:val="00000A"/>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color w:val="00000A"/>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color w:val="00000A"/>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color w:val="00000A"/>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sz w:val="24"/>
    </w:rPr>
  </w:style>
  <w:style w:type="character" w:styleId="ListLabel247">
    <w:name w:val="ListLabel 247"/>
    <w:qFormat/>
    <w:rPr>
      <w:sz w:val="24"/>
      <w:szCs w:val="24"/>
    </w:rPr>
  </w:style>
  <w:style w:type="character" w:styleId="ListLabel248">
    <w:name w:val="ListLabel 248"/>
    <w:qFormat/>
    <w:rPr>
      <w:bCs/>
      <w:sz w:val="24"/>
      <w:szCs w:val="24"/>
    </w:rPr>
  </w:style>
  <w:style w:type="character" w:styleId="ListLabel249">
    <w:name w:val="ListLabel 249"/>
    <w:qFormat/>
    <w:rPr>
      <w:bCs/>
      <w:sz w:val="24"/>
      <w:szCs w:val="24"/>
    </w:rPr>
  </w:style>
  <w:style w:type="character" w:styleId="ListLabel250">
    <w:name w:val="ListLabel 250"/>
    <w:qFormat/>
    <w:rPr>
      <w:rFonts w:cs="Times New Roman"/>
      <w:sz w:val="24"/>
      <w:szCs w:val="24"/>
    </w:rPr>
  </w:style>
  <w:style w:type="character" w:styleId="ListLabel251">
    <w:name w:val="ListLabel 251"/>
    <w:qFormat/>
    <w:rPr>
      <w:sz w:val="24"/>
      <w:szCs w:val="24"/>
    </w:rPr>
  </w:style>
  <w:style w:type="character" w:styleId="ListLabel252">
    <w:name w:val="ListLabel 252"/>
    <w:qFormat/>
    <w:rPr>
      <w:rFonts w:cs="Symbol"/>
      <w:color w:val="00000A"/>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color w:val="00000A"/>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color w:val="00000A"/>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color w:val="00000A"/>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sz w:val="24"/>
    </w:rPr>
  </w:style>
  <w:style w:type="character" w:styleId="ListLabel289">
    <w:name w:val="ListLabel 289"/>
    <w:qFormat/>
    <w:rPr>
      <w:sz w:val="24"/>
      <w:szCs w:val="24"/>
    </w:rPr>
  </w:style>
  <w:style w:type="character" w:styleId="ListLabel290">
    <w:name w:val="ListLabel 290"/>
    <w:qFormat/>
    <w:rPr>
      <w:bCs/>
      <w:sz w:val="24"/>
      <w:szCs w:val="24"/>
    </w:rPr>
  </w:style>
  <w:style w:type="character" w:styleId="ListLabel291">
    <w:name w:val="ListLabel 291"/>
    <w:qFormat/>
    <w:rPr>
      <w:bCs/>
      <w:sz w:val="24"/>
      <w:szCs w:val="24"/>
    </w:rPr>
  </w:style>
  <w:style w:type="character" w:styleId="ListLabel292">
    <w:name w:val="ListLabel 292"/>
    <w:qFormat/>
    <w:rPr>
      <w:rFonts w:cs="Times New Roman"/>
      <w:sz w:val="24"/>
      <w:szCs w:val="24"/>
    </w:rPr>
  </w:style>
  <w:style w:type="character" w:styleId="ListLabel293">
    <w:name w:val="ListLabel 293"/>
    <w:qFormat/>
    <w:rPr>
      <w:sz w:val="24"/>
      <w:szCs w:val="24"/>
    </w:rPr>
  </w:style>
  <w:style w:type="character" w:styleId="ListLabel294">
    <w:name w:val="ListLabel 294"/>
    <w:qFormat/>
    <w:rPr>
      <w:rFonts w:cs="Symbol"/>
      <w:color w:val="00000A"/>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color w:val="00000A"/>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color w:val="00000A"/>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color w:val="00000A"/>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sz w:val="24"/>
    </w:rPr>
  </w:style>
  <w:style w:type="character" w:styleId="ListLabel331">
    <w:name w:val="ListLabel 331"/>
    <w:qFormat/>
    <w:rPr>
      <w:sz w:val="24"/>
      <w:szCs w:val="24"/>
    </w:rPr>
  </w:style>
  <w:style w:type="character" w:styleId="ListLabel332">
    <w:name w:val="ListLabel 332"/>
    <w:qFormat/>
    <w:rPr>
      <w:bCs/>
      <w:sz w:val="24"/>
      <w:szCs w:val="24"/>
    </w:rPr>
  </w:style>
  <w:style w:type="character" w:styleId="ListLabel333">
    <w:name w:val="ListLabel 333"/>
    <w:qFormat/>
    <w:rPr>
      <w:bCs/>
      <w:sz w:val="24"/>
      <w:szCs w:val="24"/>
    </w:rPr>
  </w:style>
  <w:style w:type="character" w:styleId="ListLabel334">
    <w:name w:val="ListLabel 334"/>
    <w:qFormat/>
    <w:rPr>
      <w:rFonts w:cs="Times New Roman"/>
      <w:sz w:val="24"/>
      <w:szCs w:val="24"/>
    </w:rPr>
  </w:style>
  <w:style w:type="character" w:styleId="ListLabel335">
    <w:name w:val="ListLabel 335"/>
    <w:qFormat/>
    <w:rPr>
      <w:sz w:val="24"/>
      <w:szCs w:val="24"/>
    </w:rPr>
  </w:style>
  <w:style w:type="character" w:styleId="ListLabel336">
    <w:name w:val="ListLabel 336"/>
    <w:qFormat/>
    <w:rPr>
      <w:rFonts w:cs="Symbol"/>
      <w:color w:val="00000A"/>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color w:val="00000A"/>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color w:val="00000A"/>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color w:val="00000A"/>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sz w:val="24"/>
    </w:rPr>
  </w:style>
  <w:style w:type="character" w:styleId="ListLabel373">
    <w:name w:val="ListLabel 373"/>
    <w:qFormat/>
    <w:rPr>
      <w:sz w:val="24"/>
      <w:szCs w:val="24"/>
    </w:rPr>
  </w:style>
  <w:style w:type="character" w:styleId="ListLabel374">
    <w:name w:val="ListLabel 374"/>
    <w:qFormat/>
    <w:rPr>
      <w:bCs/>
      <w:sz w:val="24"/>
      <w:szCs w:val="24"/>
    </w:rPr>
  </w:style>
  <w:style w:type="character" w:styleId="ListLabel375">
    <w:name w:val="ListLabel 375"/>
    <w:qFormat/>
    <w:rPr>
      <w:bCs/>
      <w:sz w:val="24"/>
      <w:szCs w:val="24"/>
    </w:rPr>
  </w:style>
  <w:style w:type="character" w:styleId="ListLabel376">
    <w:name w:val="ListLabel 376"/>
    <w:qFormat/>
    <w:rPr>
      <w:rFonts w:cs="Times New Roman"/>
      <w:sz w:val="24"/>
      <w:szCs w:val="24"/>
    </w:rPr>
  </w:style>
  <w:style w:type="character" w:styleId="ListLabel377">
    <w:name w:val="ListLabel 377"/>
    <w:qFormat/>
    <w:rPr>
      <w:sz w:val="24"/>
      <w:szCs w:val="24"/>
    </w:rPr>
  </w:style>
  <w:style w:type="character" w:styleId="ListLabel378">
    <w:name w:val="ListLabel 378"/>
    <w:qFormat/>
    <w:rPr>
      <w:rFonts w:cs="Symbol"/>
      <w:color w:val="00000A"/>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color w:val="00000A"/>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color w:val="00000A"/>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color w:val="00000A"/>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sz w:val="24"/>
    </w:rPr>
  </w:style>
  <w:style w:type="character" w:styleId="ListLabel415">
    <w:name w:val="ListLabel 415"/>
    <w:qFormat/>
    <w:rPr>
      <w:sz w:val="24"/>
      <w:szCs w:val="24"/>
    </w:rPr>
  </w:style>
  <w:style w:type="character" w:styleId="ListLabel416">
    <w:name w:val="ListLabel 416"/>
    <w:qFormat/>
    <w:rPr>
      <w:bCs/>
      <w:sz w:val="24"/>
      <w:szCs w:val="24"/>
    </w:rPr>
  </w:style>
  <w:style w:type="character" w:styleId="ListLabel417">
    <w:name w:val="ListLabel 417"/>
    <w:qFormat/>
    <w:rPr>
      <w:bCs/>
      <w:sz w:val="24"/>
      <w:szCs w:val="24"/>
    </w:rPr>
  </w:style>
  <w:style w:type="character" w:styleId="ListLabel418">
    <w:name w:val="ListLabel 418"/>
    <w:qFormat/>
    <w:rPr>
      <w:rFonts w:cs="Times New Roman"/>
      <w:sz w:val="24"/>
      <w:szCs w:val="24"/>
    </w:rPr>
  </w:style>
  <w:style w:type="character" w:styleId="ListLabel419">
    <w:name w:val="ListLabel 419"/>
    <w:qFormat/>
    <w:rPr>
      <w:sz w:val="24"/>
      <w:szCs w:val="24"/>
    </w:rPr>
  </w:style>
  <w:style w:type="character" w:styleId="ListLabel420">
    <w:name w:val="ListLabel 420"/>
    <w:qFormat/>
    <w:rPr>
      <w:rFonts w:cs="Symbol"/>
      <w:color w:val="00000A"/>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color w:val="00000A"/>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color w:val="00000A"/>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color w:val="00000A"/>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sz w:val="24"/>
    </w:rPr>
  </w:style>
  <w:style w:type="character" w:styleId="ListLabel457">
    <w:name w:val="ListLabel 457"/>
    <w:qFormat/>
    <w:rPr>
      <w:sz w:val="24"/>
      <w:szCs w:val="24"/>
    </w:rPr>
  </w:style>
  <w:style w:type="character" w:styleId="ListLabel458">
    <w:name w:val="ListLabel 458"/>
    <w:qFormat/>
    <w:rPr>
      <w:bCs/>
      <w:sz w:val="24"/>
      <w:szCs w:val="24"/>
    </w:rPr>
  </w:style>
  <w:style w:type="character" w:styleId="ListLabel459">
    <w:name w:val="ListLabel 459"/>
    <w:qFormat/>
    <w:rPr>
      <w:bCs/>
      <w:sz w:val="24"/>
      <w:szCs w:val="24"/>
    </w:rPr>
  </w:style>
  <w:style w:type="character" w:styleId="ListLabel460">
    <w:name w:val="ListLabel 460"/>
    <w:qFormat/>
    <w:rPr>
      <w:rFonts w:cs="Times New Roman"/>
      <w:sz w:val="24"/>
      <w:szCs w:val="24"/>
    </w:rPr>
  </w:style>
  <w:style w:type="character" w:styleId="ListLabel461">
    <w:name w:val="ListLabel 461"/>
    <w:qFormat/>
    <w:rPr>
      <w:sz w:val="24"/>
      <w:szCs w:val="24"/>
    </w:rPr>
  </w:style>
  <w:style w:type="character" w:styleId="ListLabel462">
    <w:name w:val="ListLabel 462"/>
    <w:qFormat/>
    <w:rPr>
      <w:rFonts w:cs="Symbol"/>
      <w:color w:val="00000A"/>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color w:val="00000A"/>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color w:val="00000A"/>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color w:val="00000A"/>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rsid w:val="009e2f23"/>
    <w:pPr>
      <w:jc w:val="both"/>
    </w:pPr>
    <w:rPr>
      <w:szCs w:val="20"/>
    </w:rPr>
  </w:style>
  <w:style w:type="paragraph" w:styleId="Lista">
    <w:name w:val="List"/>
    <w:basedOn w:val="Tretekstu"/>
    <w:rsid w:val="009e2f23"/>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rsid w:val="009e2f23"/>
    <w:pPr>
      <w:suppressLineNumbers/>
    </w:pPr>
    <w:rPr>
      <w:rFonts w:cs="Mangal"/>
    </w:rPr>
  </w:style>
  <w:style w:type="paragraph" w:styleId="Nagwek1" w:customStyle="1">
    <w:name w:val="Nagłówek1"/>
    <w:basedOn w:val="Normal"/>
    <w:qFormat/>
    <w:rsid w:val="009e2f23"/>
    <w:pPr>
      <w:keepNext/>
      <w:spacing w:before="240" w:after="120"/>
    </w:pPr>
    <w:rPr>
      <w:rFonts w:ascii="Arial" w:hAnsi="Arial" w:eastAsia="Lucida Sans Unicode" w:cs="Mangal"/>
      <w:sz w:val="28"/>
      <w:szCs w:val="28"/>
    </w:rPr>
  </w:style>
  <w:style w:type="paragraph" w:styleId="Podpis1" w:customStyle="1">
    <w:name w:val="Podpis1"/>
    <w:basedOn w:val="Normal"/>
    <w:qFormat/>
    <w:rsid w:val="009e2f23"/>
    <w:pPr>
      <w:suppressLineNumbers/>
      <w:spacing w:before="120" w:after="120"/>
    </w:pPr>
    <w:rPr>
      <w:rFonts w:cs="Mangal"/>
      <w:i/>
      <w:iCs/>
    </w:rPr>
  </w:style>
  <w:style w:type="paragraph" w:styleId="Stopka">
    <w:name w:val="Footer"/>
    <w:basedOn w:val="Normal"/>
    <w:rsid w:val="009e2f23"/>
    <w:pPr>
      <w:tabs>
        <w:tab w:val="center" w:pos="4536" w:leader="none"/>
        <w:tab w:val="right" w:pos="9072" w:leader="none"/>
      </w:tabs>
    </w:pPr>
    <w:rPr/>
  </w:style>
  <w:style w:type="paragraph" w:styleId="Znak" w:customStyle="1">
    <w:name w:val="Znak"/>
    <w:basedOn w:val="Normal"/>
    <w:qFormat/>
    <w:rsid w:val="009e2f23"/>
    <w:pPr/>
    <w:rPr/>
  </w:style>
  <w:style w:type="paragraph" w:styleId="Tytu">
    <w:name w:val="Title"/>
    <w:basedOn w:val="Normal"/>
    <w:qFormat/>
    <w:rsid w:val="009e2f23"/>
    <w:pPr>
      <w:jc w:val="center"/>
    </w:pPr>
    <w:rPr>
      <w:b/>
      <w:szCs w:val="20"/>
    </w:rPr>
  </w:style>
  <w:style w:type="paragraph" w:styleId="Podtytu">
    <w:name w:val="Subtitle"/>
    <w:basedOn w:val="Nagwek1"/>
    <w:qFormat/>
    <w:rsid w:val="009e2f23"/>
    <w:pPr>
      <w:jc w:val="center"/>
    </w:pPr>
    <w:rPr>
      <w:i/>
      <w:iCs/>
    </w:rPr>
  </w:style>
  <w:style w:type="paragraph" w:styleId="Tekstpodstawowy21" w:customStyle="1">
    <w:name w:val="Tekst podstawowy 21"/>
    <w:basedOn w:val="Normal"/>
    <w:qFormat/>
    <w:rsid w:val="009e2f23"/>
    <w:pPr>
      <w:overflowPunct w:val="false"/>
      <w:jc w:val="both"/>
      <w:textAlignment w:val="baseline"/>
    </w:pPr>
    <w:rPr>
      <w:szCs w:val="20"/>
    </w:rPr>
  </w:style>
  <w:style w:type="paragraph" w:styleId="BalloonText">
    <w:name w:val="Balloon Text"/>
    <w:basedOn w:val="Normal"/>
    <w:qFormat/>
    <w:rsid w:val="009e2f23"/>
    <w:pPr/>
    <w:rPr>
      <w:rFonts w:ascii="Tahoma" w:hAnsi="Tahoma" w:cs="Tahoma"/>
      <w:sz w:val="16"/>
      <w:szCs w:val="16"/>
    </w:rPr>
  </w:style>
  <w:style w:type="paragraph" w:styleId="Zawartoramki" w:customStyle="1">
    <w:name w:val="Zawartość ramki"/>
    <w:basedOn w:val="Tretekstu"/>
    <w:qFormat/>
    <w:rsid w:val="009e2f23"/>
    <w:pPr/>
    <w:rPr/>
  </w:style>
  <w:style w:type="paragraph" w:styleId="Gwka">
    <w:name w:val="Header"/>
    <w:basedOn w:val="Normal"/>
    <w:rsid w:val="009e2f23"/>
    <w:pPr>
      <w:suppressLineNumbers/>
      <w:tabs>
        <w:tab w:val="center" w:pos="4819" w:leader="none"/>
        <w:tab w:val="right" w:pos="9638" w:leader="none"/>
      </w:tabs>
    </w:pPr>
    <w:rPr/>
  </w:style>
  <w:style w:type="paragraph" w:styleId="Tytakt" w:customStyle="1">
    <w:name w:val="tytakt"/>
    <w:basedOn w:val="Normal"/>
    <w:qFormat/>
    <w:rsid w:val="00a92322"/>
    <w:pPr>
      <w:suppressAutoHyphens w:val="false"/>
      <w:spacing w:before="150" w:after="150"/>
      <w:jc w:val="center"/>
    </w:pPr>
    <w:rPr>
      <w:b/>
      <w:bCs/>
      <w:color w:val="150A59"/>
      <w:sz w:val="29"/>
      <w:szCs w:val="29"/>
      <w:lang w:eastAsia="pl-PL"/>
    </w:rPr>
  </w:style>
  <w:style w:type="paragraph" w:styleId="Pub" w:customStyle="1">
    <w:name w:val="pub"/>
    <w:basedOn w:val="Normal"/>
    <w:qFormat/>
    <w:rsid w:val="00a92322"/>
    <w:pPr>
      <w:suppressAutoHyphens w:val="false"/>
      <w:spacing w:before="150" w:after="150"/>
      <w:jc w:val="center"/>
    </w:pPr>
    <w:rPr>
      <w:b/>
      <w:bCs/>
      <w:lang w:eastAsia="pl-PL"/>
    </w:rPr>
  </w:style>
  <w:style w:type="paragraph" w:styleId="Default" w:customStyle="1">
    <w:name w:val="Default"/>
    <w:qFormat/>
    <w:rsid w:val="00b67acd"/>
    <w:pPr>
      <w:widowControl/>
      <w:bidi w:val="0"/>
      <w:jc w:val="left"/>
    </w:pPr>
    <w:rPr>
      <w:rFonts w:ascii="Times New Roman" w:hAnsi="Times New Roman" w:eastAsia="Times New Roman" w:cs="Times New Roman"/>
      <w:color w:val="000000"/>
      <w:sz w:val="24"/>
      <w:szCs w:val="24"/>
      <w:lang w:val="pl-PL" w:eastAsia="pl-PL" w:bidi="ar-SA"/>
    </w:rPr>
  </w:style>
  <w:style w:type="paragraph" w:styleId="Wcicietrecitekstu">
    <w:name w:val="Body Text Indent"/>
    <w:basedOn w:val="Normal"/>
    <w:link w:val="TekstpodstawowywcityZnak"/>
    <w:uiPriority w:val="99"/>
    <w:semiHidden/>
    <w:unhideWhenUsed/>
    <w:rsid w:val="00993a77"/>
    <w:pPr>
      <w:spacing w:before="0" w:after="120"/>
      <w:ind w:left="283" w:hanging="0"/>
    </w:pPr>
    <w:rPr/>
  </w:style>
  <w:style w:type="paragraph" w:styleId="ListParagraph">
    <w:name w:val="List Paragraph"/>
    <w:basedOn w:val="Normal"/>
    <w:qFormat/>
    <w:rsid w:val="00993a77"/>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Application>LibreOffice/5.2.2.2$Windows_x86 LibreOffice_project/8f96e87c890bf8fa77463cd4b640a2312823f3ad</Application>
  <Pages>18</Pages>
  <Words>6474</Words>
  <Characters>43977</Characters>
  <CharactersWithSpaces>50208</CharactersWithSpaces>
  <Paragraphs>307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2017-06-05T07:31:00Z</dcterms:created>
  <dc:creator>-</dc:creator>
  <dc:description/>
  <dc:language>pl-PL</dc:language>
  <cp:lastModifiedBy/>
  <dcterms:modified xsi:type="dcterms:W3CDTF">2017-07-21T17:26:00Z</dcterms:modified>
  <cp:revision>41</cp:revision>
  <dc:subject/>
  <dc:title>UMOWA NR 81/2009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