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Samodzielny Publiczny </w:t>
        <w:tab/>
        <w:tab/>
        <w:tab/>
        <w:tab/>
        <w:t xml:space="preserve">                          Proszowice, dnia 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.05.2018 r.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Zespół Opieki Zdrowotnej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ul. Kopernika 13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32-100 Proszowice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Uczestnicy postępowania prowadzonego w trybie przetargu nieograniczonego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FFFFFF" w:val="clear"/>
        </w:rPr>
        <w:t>na d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u w:val="none"/>
          <w:shd w:fill="FFFFFF" w:val="clear"/>
        </w:rPr>
        <w:t>ostawę</w:t>
      </w:r>
      <w:r>
        <w:rPr>
          <w:rStyle w:val="Mocnowyrniony"/>
          <w:rFonts w:eastAsia="Times New Roman" w:cs="Times New Roman" w:ascii="Times New Roman" w:hAnsi="Times New Roman"/>
          <w:color w:val="000000"/>
          <w:spacing w:val="0"/>
          <w:sz w:val="24"/>
          <w:szCs w:val="24"/>
          <w:u w:val="none"/>
          <w:shd w:fill="FFFFFF" w:val="clear"/>
        </w:rPr>
        <w:t xml:space="preserve"> do Apteki szpitalnej wyrobów medycznych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u w:val="none"/>
          <w:shd w:fill="FFFFFF" w:val="clear"/>
        </w:rPr>
        <w:t xml:space="preserve"> i </w:t>
      </w:r>
      <w:r>
        <w:rPr>
          <w:rStyle w:val="Mocnowyrniony"/>
          <w:rFonts w:eastAsia="Times New Roman" w:cs="Times New Roman" w:ascii="Times New Roman" w:hAnsi="Times New Roman"/>
          <w:color w:val="000000"/>
          <w:spacing w:val="0"/>
          <w:sz w:val="24"/>
          <w:szCs w:val="24"/>
          <w:u w:val="none"/>
          <w:shd w:fill="FFFFFF" w:val="clear"/>
        </w:rPr>
        <w:t xml:space="preserve"> produktów leczniczych.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Oznaczenie sprawy: 12/ZP/2018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W związku z wniesieniem pytań przez Wykonawców, Zamawiający przedstawia treść pytań                   i udziela pisemnej odpowiedzi zgodnie z art. 38 ust. 2 ustawy z dnia 29 stycznia 2004 roku Prawo zamówień publicznych  (Dz. U. z 2017 r. poz. 1579 z późniejszymi zmianami).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highlight w:val="white"/>
          <w:u w:val="none"/>
        </w:rPr>
      </w:r>
    </w:p>
    <w:p>
      <w:pPr>
        <w:pStyle w:val="Normal"/>
        <w:numPr>
          <w:ilvl w:val="0"/>
          <w:numId w:val="0"/>
        </w:numPr>
        <w:spacing w:lineRule="atLeast" w:line="300" w:before="120" w:after="0"/>
        <w:ind w:left="0" w:hanging="0"/>
        <w:jc w:val="left"/>
        <w:rPr/>
      </w:pPr>
      <w:r>
        <w:rPr>
          <w:rFonts w:cs="Arial" w:ascii="Times New Roman" w:hAnsi="Times New Roman"/>
          <w:b/>
          <w:bCs/>
          <w:i w:val="false"/>
          <w:iCs w:val="false"/>
          <w:sz w:val="24"/>
          <w:szCs w:val="24"/>
          <w:u w:val="single"/>
        </w:rPr>
        <w:t>Pytanie 1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left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none"/>
          <w:lang w:val="pl-PL"/>
        </w:rPr>
        <w:t>Pakiet 19 pozycja 11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left"/>
        <w:rPr/>
      </w:pPr>
      <w:r>
        <w:rPr>
          <w:rFonts w:cs="" w:ascii="Times New Roman" w:hAnsi="Times New Roman" w:cstheme="minorHAnsi"/>
          <w:b w:val="false"/>
          <w:bCs w:val="false"/>
          <w:i w:val="false"/>
          <w:iCs w:val="false"/>
          <w:sz w:val="24"/>
          <w:szCs w:val="24"/>
          <w:u w:val="none"/>
          <w:lang w:val="pl-PL"/>
        </w:rPr>
        <w:t>„</w:t>
      </w:r>
      <w:r>
        <w:rPr>
          <w:rFonts w:cs="" w:ascii="Times New Roman" w:hAnsi="Times New Roman" w:cstheme="minorHAnsi"/>
          <w:b w:val="false"/>
          <w:bCs w:val="false"/>
          <w:i w:val="false"/>
          <w:iCs w:val="false"/>
          <w:sz w:val="24"/>
          <w:szCs w:val="24"/>
          <w:u w:val="none"/>
          <w:lang w:val="pl-PL"/>
        </w:rPr>
        <w:t>W celu dobrania odpowiedniego asortymentu, prosimy Zamawiającego o podanie numeru katalogowego lub numeru REF adaptera.”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Odpowiedź: </w:t>
      </w:r>
      <w:r>
        <w:rPr>
          <w:rFonts w:cs="Arial" w:ascii="Times New Roman" w:hAnsi="Times New Roman"/>
          <w:b/>
          <w:bCs/>
          <w:sz w:val="24"/>
          <w:szCs w:val="24"/>
          <w:lang w:val="pl-PL"/>
        </w:rPr>
        <w:t>Do urządzenia N-295.</w:t>
      </w:r>
    </w:p>
    <w:p>
      <w:pPr>
        <w:pStyle w:val="ListParagraph"/>
        <w:ind w:left="720" w:hanging="0"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jc w:val="left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2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left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none"/>
          <w:lang w:val="pl-PL"/>
        </w:rPr>
        <w:t>Pakiet 19 pozycja 11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left"/>
        <w:rPr/>
      </w:pPr>
      <w:r>
        <w:rPr>
          <w:rFonts w:cs="" w:ascii="Times New Roman" w:hAnsi="Times New Roman" w:cstheme="minorHAnsi"/>
          <w:b w:val="false"/>
          <w:bCs w:val="false"/>
          <w:i w:val="false"/>
          <w:iCs w:val="false"/>
          <w:sz w:val="24"/>
          <w:szCs w:val="24"/>
          <w:u w:val="none"/>
          <w:lang w:val="pl-PL"/>
        </w:rPr>
        <w:t>„</w:t>
      </w:r>
      <w:r>
        <w:rPr>
          <w:rFonts w:cs="" w:ascii="Times New Roman" w:hAnsi="Times New Roman" w:cstheme="minorHAnsi"/>
          <w:b w:val="false"/>
          <w:bCs w:val="false"/>
          <w:i w:val="false"/>
          <w:iCs w:val="false"/>
          <w:sz w:val="24"/>
          <w:szCs w:val="24"/>
          <w:u w:val="none"/>
          <w:lang w:val="pl-PL"/>
        </w:rPr>
        <w:t>Czy Zamawiający pozwoli na zaproponowanie adaptera SPO2 wielokrotnego użytku – do Nellcor typu Nellcor Standa</w:t>
      </w:r>
      <w:r>
        <w:rPr>
          <w:rFonts w:cs="" w:ascii="Times New Roman" w:hAnsi="Times New Roman" w:cstheme="minorHAnsi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 xml:space="preserve">rd, </w:t>
      </w:r>
      <w:r>
        <w:rPr>
          <w:rFonts w:cs="" w:ascii="Times New Roman" w:hAnsi="Times New Roman" w:cstheme="minorHAnsi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 xml:space="preserve">dł. 2,4 m </w:t>
      </w:r>
      <w:r>
        <w:rPr>
          <w:rFonts w:cs="" w:ascii="Times New Roman" w:hAnsi="Times New Roman" w:cstheme="minorHAnsi"/>
          <w:b w:val="false"/>
          <w:bCs w:val="false"/>
          <w:i w:val="false"/>
          <w:iCs w:val="false"/>
          <w:sz w:val="24"/>
          <w:szCs w:val="24"/>
          <w:u w:val="none"/>
          <w:lang w:val="pl-PL"/>
        </w:rPr>
        <w:t>x 1 szt.”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Odpowiedź: </w:t>
      </w:r>
      <w:r>
        <w:rPr>
          <w:rFonts w:cs="Arial" w:ascii="Times New Roman" w:hAnsi="Times New Roman"/>
          <w:b/>
          <w:bCs/>
          <w:sz w:val="24"/>
          <w:szCs w:val="24"/>
          <w:lang w:val="pl-PL"/>
        </w:rPr>
        <w:t>Zgodnie z SIWZ.</w:t>
      </w:r>
    </w:p>
    <w:p>
      <w:pPr>
        <w:pStyle w:val="ListParagraph"/>
        <w:ind w:left="720" w:hanging="0"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ListParagraph"/>
        <w:ind w:left="720" w:hanging="0"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jc w:val="left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3</w:t>
      </w:r>
    </w:p>
    <w:p>
      <w:pPr>
        <w:pStyle w:val="Normal"/>
        <w:rPr/>
      </w:pPr>
      <w:r>
        <w:rPr>
          <w:rFonts w:ascii="Times New Roman" w:hAnsi="Times New Roman"/>
          <w:b/>
        </w:rPr>
        <w:t>Pakiet 19 pozycja 13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  <w:u w:val="none"/>
          <w:lang w:val="pl-PL"/>
        </w:rPr>
        <w:t>„</w:t>
      </w:r>
      <w:r>
        <w:rPr>
          <w:rFonts w:ascii="Times New Roman" w:hAnsi="Times New Roman"/>
          <w:sz w:val="24"/>
          <w:szCs w:val="24"/>
          <w:u w:val="none"/>
          <w:lang w:val="pl-PL"/>
        </w:rPr>
        <w:t>W celu dobrania odpowiedniego asortymentu, prosimy Zamawiającego o podanie numeru katalogowego lub numeru REF adaptera.”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</w:rPr>
        <w:t xml:space="preserve">Odpowiedź: </w:t>
      </w:r>
      <w:r>
        <w:rPr>
          <w:rFonts w:cs="Arial" w:ascii="Times New Roman" w:hAnsi="Times New Roman"/>
          <w:b/>
          <w:bCs/>
          <w:sz w:val="24"/>
          <w:szCs w:val="24"/>
        </w:rPr>
        <w:t>Wymagany adapter Masimo Set LNCS.</w:t>
      </w:r>
    </w:p>
    <w:p>
      <w:pPr>
        <w:pStyle w:val="NoSpacing"/>
        <w:spacing w:lineRule="auto" w:line="276"/>
        <w:jc w:val="both"/>
        <w:rPr>
          <w:rFonts w:ascii="Times New Roman" w:hAnsi="Times New Roman" w:cs="" w:cstheme="minorHAnsi"/>
          <w:sz w:val="24"/>
          <w:szCs w:val="24"/>
        </w:rPr>
      </w:pPr>
      <w:r>
        <w:rPr>
          <w:rFonts w:cs="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</w:rPr>
        <w:t>Pytanie 4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>Pakiet 19 pozycja 13</w:t>
      </w:r>
    </w:p>
    <w:p>
      <w:pPr>
        <w:pStyle w:val="Normal"/>
        <w:widowControl w:val="false"/>
        <w:shd w:val="clear" w:color="auto" w:fill="FFFFFF"/>
        <w:overflowPunct w:val="true"/>
        <w:bidi w:val="0"/>
        <w:spacing w:before="0" w:after="0"/>
        <w:ind w:left="0" w:right="0" w:hanging="0"/>
        <w:contextualSpacing/>
        <w:jc w:val="both"/>
        <w:rPr/>
      </w:pPr>
      <w:r>
        <w:rPr>
          <w:rFonts w:cs="" w:ascii="Times New Roman" w:hAnsi="Times New Roman" w:cstheme="minorHAnsi"/>
          <w:sz w:val="24"/>
          <w:szCs w:val="24"/>
          <w:lang w:val="pl-PL"/>
        </w:rPr>
        <w:t>„</w:t>
      </w:r>
      <w:r>
        <w:rPr>
          <w:rFonts w:cs="" w:ascii="Times New Roman" w:hAnsi="Times New Roman" w:cstheme="minorHAnsi"/>
          <w:sz w:val="24"/>
          <w:szCs w:val="24"/>
          <w:lang w:val="pl-PL"/>
        </w:rPr>
        <w:t>Czy Zamawiający pozwoli na zaproponowanie adaptera SPO2 wielokrotnego użytku – do M tech</w:t>
      </w:r>
      <w:r>
        <w:rPr>
          <w:rFonts w:cs="" w:ascii="Times New Roman" w:hAnsi="Times New Roman" w:cstheme="minorHAnsi"/>
          <w:color w:val="FF0000"/>
          <w:sz w:val="24"/>
          <w:szCs w:val="24"/>
          <w:lang w:val="pl-PL"/>
        </w:rPr>
        <w:t xml:space="preserve">, </w:t>
      </w:r>
      <w:r>
        <w:rPr>
          <w:rFonts w:cs="" w:ascii="Times New Roman" w:hAnsi="Times New Roman" w:cstheme="minorHAnsi"/>
          <w:color w:val="000000"/>
          <w:sz w:val="24"/>
          <w:szCs w:val="24"/>
          <w:lang w:val="pl-PL"/>
        </w:rPr>
        <w:t xml:space="preserve">dł. 2,4 m </w:t>
      </w:r>
      <w:r>
        <w:rPr>
          <w:rFonts w:cs="" w:ascii="Times New Roman" w:hAnsi="Times New Roman" w:cstheme="minorHAnsi"/>
          <w:sz w:val="24"/>
          <w:szCs w:val="24"/>
          <w:lang w:val="pl-PL"/>
        </w:rPr>
        <w:t>x 1 szt.”</w:t>
      </w:r>
    </w:p>
    <w:p>
      <w:pPr>
        <w:pStyle w:val="Normal"/>
        <w:widowControl w:val="false"/>
        <w:shd w:val="clear" w:color="auto" w:fill="FFFFFF"/>
        <w:overflowPunct w:val="true"/>
        <w:bidi w:val="0"/>
        <w:spacing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Odpowiedź: </w:t>
      </w:r>
      <w:r>
        <w:rPr>
          <w:rFonts w:cs="Arial" w:ascii="Times New Roman" w:hAnsi="Times New Roman"/>
          <w:b/>
          <w:bCs/>
          <w:sz w:val="24"/>
          <w:szCs w:val="24"/>
          <w:lang w:val="pl-PL"/>
        </w:rPr>
        <w:t>Zgodnie z SIWZ.</w:t>
      </w:r>
    </w:p>
    <w:p>
      <w:pPr>
        <w:pStyle w:val="ListParagraph"/>
        <w:ind w:left="720" w:hanging="0"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jc w:val="both"/>
        <w:rPr/>
      </w:pPr>
      <w:r>
        <w:rPr>
          <w:rFonts w:cs="" w:ascii="Times New Roman" w:hAnsi="Times New Roman" w:cstheme="minorHAnsi"/>
          <w:b/>
          <w:bCs/>
          <w:u w:val="single"/>
          <w:lang w:val="pl-PL"/>
        </w:rPr>
        <w:t>Pytanie 5</w:t>
      </w:r>
    </w:p>
    <w:p>
      <w:pPr>
        <w:pStyle w:val="Normal"/>
        <w:jc w:val="both"/>
        <w:rPr/>
      </w:pPr>
      <w:r>
        <w:rPr>
          <w:rFonts w:ascii="Times New Roman" w:hAnsi="Times New Roman"/>
          <w:b/>
        </w:rPr>
        <w:t>Pakiet 19 pozycja 14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W celu dobrania odpowiedniego asortymentu, prosimy Zamawiającego o podanie numeru katalogowego lub numeru REF adaptera.</w:t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</w:rPr>
        <w:t xml:space="preserve">Odpowiedź: </w:t>
      </w:r>
      <w:r>
        <w:rPr>
          <w:rFonts w:cs="Arial" w:ascii="Times New Roman" w:hAnsi="Times New Roman"/>
          <w:b/>
          <w:bCs/>
          <w:sz w:val="24"/>
          <w:szCs w:val="24"/>
        </w:rPr>
        <w:t>DOC – 10.</w:t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40" w:before="120" w:after="0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6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>Pakiet 19 pozycja 14</w:t>
      </w:r>
    </w:p>
    <w:p>
      <w:pPr>
        <w:pStyle w:val="Normal"/>
        <w:widowControl w:val="false"/>
        <w:shd w:val="clear" w:color="auto" w:fill="FFFFFF"/>
        <w:overflowPunct w:val="true"/>
        <w:bidi w:val="0"/>
        <w:spacing w:before="0" w:after="0"/>
        <w:ind w:left="0" w:right="0" w:hanging="0"/>
        <w:contextualSpacing/>
        <w:jc w:val="both"/>
        <w:rPr/>
      </w:pPr>
      <w:r>
        <w:rPr>
          <w:rFonts w:cs="" w:ascii="Times New Roman" w:hAnsi="Times New Roman" w:cstheme="minorHAnsi"/>
          <w:sz w:val="24"/>
          <w:szCs w:val="24"/>
          <w:lang w:val="pl-PL"/>
        </w:rPr>
        <w:t>„</w:t>
      </w:r>
      <w:r>
        <w:rPr>
          <w:rFonts w:cs="" w:ascii="Times New Roman" w:hAnsi="Times New Roman" w:cstheme="minorHAnsi"/>
          <w:sz w:val="24"/>
          <w:szCs w:val="24"/>
          <w:lang w:val="pl-PL"/>
        </w:rPr>
        <w:t>Czy Zamawiający pozwoli na zaproponowanie adaptera SPO2 wielokrotnego użytku – do Nellcor typu OxiMa</w:t>
      </w:r>
      <w:r>
        <w:rPr>
          <w:rFonts w:cs="" w:ascii="Times New Roman" w:hAnsi="Times New Roman" w:cstheme="minorHAnsi"/>
          <w:color w:val="000000"/>
          <w:sz w:val="24"/>
          <w:szCs w:val="24"/>
          <w:lang w:val="pl-PL"/>
        </w:rPr>
        <w:t xml:space="preserve">x, </w:t>
      </w:r>
      <w:r>
        <w:rPr>
          <w:rFonts w:cs="" w:ascii="Times New Roman" w:hAnsi="Times New Roman"/>
          <w:color w:val="000000"/>
          <w:sz w:val="24"/>
          <w:szCs w:val="24"/>
          <w:lang w:val="pl-PL"/>
        </w:rPr>
        <w:t>dł. 2,4</w:t>
      </w:r>
      <w:r>
        <w:rPr>
          <w:rFonts w:cs="" w:ascii="Times New Roman" w:hAnsi="Times New Roman"/>
          <w:color w:val="FF0000"/>
          <w:sz w:val="24"/>
          <w:szCs w:val="24"/>
          <w:lang w:val="pl-PL"/>
        </w:rPr>
        <w:t xml:space="preserve"> </w:t>
      </w:r>
      <w:r>
        <w:rPr>
          <w:rFonts w:cs="" w:ascii="Times New Roman" w:hAnsi="Times New Roman" w:cstheme="minorHAnsi"/>
          <w:sz w:val="24"/>
          <w:szCs w:val="24"/>
          <w:lang w:val="pl-PL"/>
        </w:rPr>
        <w:t>m x 1 szt.”</w:t>
      </w:r>
    </w:p>
    <w:p>
      <w:pPr>
        <w:pStyle w:val="ListParagraph"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Odpowiedź: </w:t>
      </w:r>
      <w:r>
        <w:rPr>
          <w:rFonts w:cs="Arial" w:ascii="Times New Roman" w:hAnsi="Times New Roman"/>
          <w:b/>
          <w:bCs/>
          <w:sz w:val="24"/>
          <w:szCs w:val="24"/>
          <w:lang w:val="pl-PL"/>
        </w:rPr>
        <w:t>Zgodnie z SIWZ</w:t>
      </w:r>
    </w:p>
    <w:p>
      <w:pPr>
        <w:pStyle w:val="ListParagraph"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7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 xml:space="preserve">Pakiet 19 </w:t>
      </w:r>
    </w:p>
    <w:p>
      <w:pPr>
        <w:pStyle w:val="Normal"/>
        <w:widowControl w:val="false"/>
        <w:overflowPunct w:val="true"/>
        <w:bidi w:val="0"/>
        <w:spacing w:before="0" w:after="0"/>
        <w:ind w:left="0" w:right="0" w:hanging="0"/>
        <w:contextualSpacing/>
        <w:jc w:val="both"/>
        <w:rPr/>
      </w:pPr>
      <w:r>
        <w:rPr>
          <w:rFonts w:cs="" w:ascii="Times New Roman" w:hAnsi="Times New Roman" w:cstheme="minorHAnsi"/>
          <w:sz w:val="24"/>
          <w:szCs w:val="24"/>
          <w:lang w:val="pl-PL"/>
        </w:rPr>
        <w:t>„</w:t>
      </w:r>
      <w:r>
        <w:rPr>
          <w:rFonts w:cs="" w:ascii="Times New Roman" w:hAnsi="Times New Roman" w:cstheme="minorHAnsi"/>
          <w:sz w:val="24"/>
          <w:szCs w:val="24"/>
          <w:lang w:val="pl-PL"/>
        </w:rPr>
        <w:t>Czy Zamawiający z uwagi na niejednolity charakter produktów zawartych w pakiecie 19 wydzieli pozycje: 17,19,20,21 i utworzy z nich odrębny pakiet/zadanie. Zamawiający umożliwi w ten sposób na złożenie konkurencyjnej oferty firmom biorącym udział w niniejszym postępowaniu, a tym samym będzie miał wybór z pośród najkorzystniejszych ofert, jak i możliwość osiągnięcia niższych cen.”</w:t>
      </w:r>
    </w:p>
    <w:p>
      <w:pPr>
        <w:pStyle w:val="ListParagraph"/>
        <w:spacing w:before="0" w:after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Odpowiedź: </w:t>
      </w:r>
      <w:r>
        <w:rPr>
          <w:rFonts w:cs="Arial" w:ascii="Times New Roman" w:hAnsi="Times New Roman"/>
          <w:b/>
          <w:bCs/>
          <w:sz w:val="24"/>
          <w:szCs w:val="24"/>
          <w:lang w:val="pl-PL"/>
        </w:rPr>
        <w:t>Zamawiający nie wyraża zgody na wydzielenie pozycji.</w:t>
      </w:r>
    </w:p>
    <w:p>
      <w:pPr>
        <w:pStyle w:val="ListParagraph"/>
        <w:spacing w:before="0" w:after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spacing w:before="0" w:after="0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8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>Pakiet 1, poz. 1a,, 1c, 2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„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>Prosimy o wydzielenie poz.</w:t>
      </w:r>
      <w:r>
        <w:rPr>
          <w:rStyle w:val="Domylnaczcionkaakapitu"/>
          <w:rFonts w:eastAsia="Times New Roman" w:cs="Times New Roman" w:ascii="Times New Roman" w:hAnsi="Times New Roman"/>
          <w:sz w:val="22"/>
          <w:szCs w:val="22"/>
          <w:lang w:val="pl-PL" w:eastAsia="pl-PL" w:bidi="ar-SA"/>
        </w:rPr>
        <w:t xml:space="preserve"> 1a,, 1c, 2</w:t>
      </w:r>
      <w:r>
        <w:rPr>
          <w:rStyle w:val="Domylnaczcionkaakapitu"/>
          <w:rFonts w:eastAsia="Times New Roman" w:cs="Times New Roman" w:ascii="Times New Roman" w:hAnsi="Times New Roman"/>
          <w:sz w:val="24"/>
          <w:szCs w:val="24"/>
          <w:lang w:val="pl-PL" w:eastAsia="pl-PL" w:bidi="ar-SA"/>
        </w:rPr>
        <w:t xml:space="preserve"> do osobnego pakietu, gdyż takie rozwiązanie pozwoli innym firmom, specjalizujący się w danym asortymencie, na złożenie konkurencyjnej oferty, a tym samym umożliwi Zamawiającemu wybór z pośród najkorzystniejszych ofert, jak i osiągnięcie niższych cen oraz racjonalne gospodarowanie finansami publicznymi.”</w:t>
      </w:r>
    </w:p>
    <w:p>
      <w:pPr>
        <w:pStyle w:val="ListParagraph"/>
        <w:spacing w:before="0" w:after="0"/>
        <w:ind w:left="720" w:hanging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>Odpowiedź: Zamawiający nie wyraża zgody na wydzielenie pozycji</w:t>
      </w:r>
    </w:p>
    <w:p>
      <w:pPr>
        <w:pStyle w:val="ListParagraph"/>
        <w:spacing w:before="0" w:after="0"/>
        <w:ind w:left="720" w:hanging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spacing w:before="0" w:after="0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9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>Pakiet 1, poz. 1a,</w:t>
      </w:r>
    </w:p>
    <w:p>
      <w:pPr>
        <w:pStyle w:val="Normal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  <w:lang w:val="pl-PL"/>
        </w:rPr>
        <w:t>„</w:t>
      </w:r>
      <w:r>
        <w:rPr>
          <w:rStyle w:val="Domylnaczcionkaakapitu"/>
          <w:rFonts w:cs="Times New Roman" w:ascii="Times New Roman" w:hAnsi="Times New Roman"/>
          <w:sz w:val="24"/>
          <w:szCs w:val="24"/>
          <w:lang w:val="pl-PL"/>
        </w:rPr>
        <w:t xml:space="preserve">Czy zamawiający dopuści strzykawkę </w:t>
      </w:r>
      <w:r>
        <w:rPr>
          <w:rStyle w:val="Domylnaczcionkaakapitu"/>
          <w:rFonts w:eastAsia="SimSun" w:cs="Times New Roman" w:ascii="Times New Roman" w:hAnsi="Times New Roman"/>
          <w:sz w:val="24"/>
          <w:szCs w:val="24"/>
          <w:lang w:val="pl-PL"/>
        </w:rPr>
        <w:t xml:space="preserve">cewnikowa 100ml </w:t>
      </w:r>
      <w:r>
        <w:rPr>
          <w:rStyle w:val="Domylnaczcionkaakapitu"/>
          <w:rFonts w:cs="Times New Roman" w:ascii="Times New Roman" w:hAnsi="Times New Roman"/>
          <w:sz w:val="24"/>
          <w:szCs w:val="24"/>
          <w:lang w:val="pl-PL"/>
        </w:rPr>
        <w:t>skala mała co 5 ml, duża co 10 ml – uchwyt cylindrowy 10 mm</w:t>
      </w:r>
      <w:r>
        <w:rPr>
          <w:rStyle w:val="Domylnaczcionkaakapitu"/>
          <w:rFonts w:eastAsia="SimSun" w:cs="Times New Roman" w:ascii="Times New Roman" w:hAnsi="Times New Roman"/>
          <w:sz w:val="24"/>
          <w:szCs w:val="24"/>
          <w:lang w:val="pl-PL"/>
        </w:rPr>
        <w:t>, ze stożkową końcówką ściętą usytuowaną centralnie, z jedną końcówką luer do opcjonalnego użycia, czytelną , jednostronną,  czarną skalą nominalną i gumową blokadą tłoka, nietoksyczna, niepirogenna, jałowa, sterylizowana tlenkiem etylenu, cylinder i tłok wykonane z polipropylenu?”</w:t>
      </w:r>
    </w:p>
    <w:p>
      <w:pPr>
        <w:pStyle w:val="ListParagraph"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>Odpowiedź: Zamawiający dopuszcza</w:t>
      </w:r>
    </w:p>
    <w:p>
      <w:pPr>
        <w:pStyle w:val="ListParagraph"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10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>Pakiet 1, poz. 1c</w:t>
      </w:r>
    </w:p>
    <w:p>
      <w:pPr>
        <w:pStyle w:val="Normal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  <w:lang w:val="pl-PL"/>
        </w:rPr>
        <w:t>„</w:t>
      </w:r>
      <w:r>
        <w:rPr>
          <w:rStyle w:val="Domylnaczcionkaakapitu"/>
          <w:rFonts w:cs="Times New Roman" w:ascii="Times New Roman" w:hAnsi="Times New Roman"/>
          <w:sz w:val="24"/>
          <w:szCs w:val="24"/>
          <w:lang w:val="pl-PL"/>
        </w:rPr>
        <w:t xml:space="preserve">Czy zamawiający oczekuje strzykawki </w:t>
      </w:r>
      <w:r>
        <w:rPr>
          <w:rStyle w:val="Domylnaczcionkaakapitu"/>
          <w:rFonts w:cs="Times New Roman" w:ascii="Times New Roman" w:hAnsi="Times New Roman"/>
          <w:b/>
          <w:sz w:val="24"/>
          <w:szCs w:val="24"/>
          <w:lang w:val="pl-PL"/>
        </w:rPr>
        <w:t xml:space="preserve">cewnikowej 50(60)ml – </w:t>
      </w:r>
      <w:r>
        <w:rPr>
          <w:rStyle w:val="Domylnaczcionkaakapitu"/>
          <w:rFonts w:cs="Times New Roman" w:ascii="Times New Roman" w:hAnsi="Times New Roman"/>
          <w:sz w:val="24"/>
          <w:szCs w:val="24"/>
          <w:lang w:val="pl-PL"/>
        </w:rPr>
        <w:t>skala mała co 1 ml, duża co 10 ml – uchwyt cylindrowy 8 mm+/- 2</w:t>
      </w:r>
      <w:r>
        <w:rPr>
          <w:rStyle w:val="Domylnaczcionkaakapitu"/>
          <w:rFonts w:eastAsia="SimSun" w:cs="Times New Roman" w:ascii="Times New Roman" w:hAnsi="Times New Roman"/>
          <w:sz w:val="24"/>
          <w:szCs w:val="24"/>
          <w:lang w:val="pl-PL"/>
        </w:rPr>
        <w:t>, ze stożkową końcówką ściętą usytuowaną centralnie, z jedną końcówką luer do opcjonalnego użycia, czytelną , jednostronną,  czarną skalą nominalną i gumową blokadą tłoka, nietoksyczna, niepirogenna, jałowa, sterylizowana tlenkiem etylenu, cylinder i tłok wykonane z polipropylenu?”</w:t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>Odpowiedź: Nie</w:t>
      </w:r>
    </w:p>
    <w:p>
      <w:pPr>
        <w:pStyle w:val="ListParagraph"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11</w:t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Pakiet 1, poz. 1c</w:t>
      </w:r>
    </w:p>
    <w:p>
      <w:pPr>
        <w:pStyle w:val="Normal"/>
        <w:rPr/>
      </w:pPr>
      <w:r>
        <w:rPr>
          <w:rStyle w:val="Domylnaczcionkaakapitu"/>
          <w:rFonts w:cs="Times New Roman" w:ascii="Times New Roman" w:hAnsi="Times New Roman"/>
          <w:color w:val="000000"/>
          <w:sz w:val="24"/>
          <w:szCs w:val="24"/>
          <w:lang w:val="pl-PL" w:bidi="ar-SA"/>
        </w:rPr>
        <w:t>„</w:t>
      </w:r>
      <w:r>
        <w:rPr>
          <w:rStyle w:val="Domylnaczcionkaakapitu"/>
          <w:rFonts w:cs="Times New Roman" w:ascii="Times New Roman" w:hAnsi="Times New Roman"/>
          <w:color w:val="000000"/>
          <w:sz w:val="24"/>
          <w:szCs w:val="24"/>
          <w:lang w:val="pl-PL" w:bidi="ar-SA"/>
        </w:rPr>
        <w:t xml:space="preserve">Czy zamawiający oczekuje strzykawki trzyczęściowej z rozszerzoną skalą 50/60 ml Luer Lock do pomp, </w:t>
      </w:r>
      <w:r>
        <w:rPr>
          <w:rStyle w:val="Domylnaczcionkaakapitu"/>
          <w:rFonts w:cs="Times New Roman" w:ascii="Times New Roman" w:hAnsi="Times New Roman"/>
          <w:bCs/>
          <w:color w:val="000000"/>
          <w:sz w:val="24"/>
          <w:szCs w:val="24"/>
          <w:lang w:val="pl-PL" w:bidi="ar-SA"/>
        </w:rPr>
        <w:t>j.uż., sterylne, pakowane indywidualnie, z czytelną, jednostronną skalą co 1 ml?”</w:t>
      </w:r>
    </w:p>
    <w:p>
      <w:pPr>
        <w:pStyle w:val="ListParagraph"/>
        <w:spacing w:before="0" w:after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>Odpowiedź: Tak</w:t>
      </w:r>
    </w:p>
    <w:p>
      <w:pPr>
        <w:pStyle w:val="ListParagraph"/>
        <w:spacing w:before="0" w:after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spacing w:before="0" w:after="0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12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>Pakiet 1, poz.2</w:t>
      </w:r>
    </w:p>
    <w:p>
      <w:pPr>
        <w:pStyle w:val="Normal"/>
        <w:jc w:val="both"/>
        <w:rPr/>
      </w:pPr>
      <w:r>
        <w:rPr>
          <w:rStyle w:val="Domylnaczcionkaakapitu"/>
          <w:rFonts w:cs="Times New Roman" w:ascii="Times New Roman" w:hAnsi="Times New Roman"/>
          <w:bCs/>
          <w:color w:val="000000"/>
          <w:lang w:bidi="ar-SA"/>
        </w:rPr>
        <w:t>„</w:t>
      </w:r>
      <w:r>
        <w:rPr>
          <w:rStyle w:val="Domylnaczcionkaakapitu"/>
          <w:rFonts w:cs="Times New Roman" w:ascii="Times New Roman" w:hAnsi="Times New Roman"/>
          <w:bCs/>
          <w:color w:val="000000"/>
          <w:lang w:bidi="ar-SA"/>
        </w:rPr>
        <w:t>Czy zamawiający dopuści</w:t>
      </w:r>
      <w:r>
        <w:rPr>
          <w:rStyle w:val="Domylnaczcionkaakapitu"/>
          <w:rFonts w:cs="Times New Roman" w:ascii="Times New Roman" w:hAnsi="Times New Roman"/>
          <w:color w:val="000000"/>
          <w:lang w:bidi="ar-SA"/>
        </w:rPr>
        <w:t xml:space="preserve"> </w:t>
      </w:r>
      <w:r>
        <w:rPr>
          <w:rStyle w:val="Domylnaczcionkaakapitu"/>
          <w:rFonts w:cs="Times New Roman" w:ascii="Times New Roman" w:hAnsi="Times New Roman"/>
          <w:bCs/>
          <w:color w:val="000000"/>
          <w:lang w:bidi="ar-SA"/>
        </w:rPr>
        <w:t xml:space="preserve">strzykawki trzyczęściowe luer lock jednorazowego użytku, sterylne do pomp (sterylizowane tlenkiem etylenu), wykonane z medycznej klasy polipropylenu (cylinder, tłok) </w:t>
      </w:r>
      <w:r>
        <w:rPr>
          <w:rStyle w:val="Domylnaczcionkaakapitu"/>
          <w:rFonts w:cs="Times New Roman" w:ascii="Times New Roman" w:hAnsi="Times New Roman"/>
          <w:color w:val="000000"/>
          <w:lang w:bidi="ar-SA"/>
        </w:rPr>
        <w:t xml:space="preserve">i poliizoprenu (uszczelka), </w:t>
      </w:r>
      <w:r>
        <w:rPr>
          <w:rStyle w:val="Domylnaczcionkaakapitu"/>
          <w:rFonts w:cs="Times New Roman" w:ascii="Times New Roman" w:hAnsi="Times New Roman"/>
          <w:bCs/>
          <w:color w:val="000000"/>
          <w:lang w:bidi="ar-SA"/>
        </w:rPr>
        <w:t xml:space="preserve">przezroczysty cylinder dokładnie pokazujący zawartość strzykawki, wyraźne znaczniki skali, nie zawierają lateksu, pakowane indywidualnie w opakowanie papier-folia, </w:t>
      </w:r>
      <w:r>
        <w:rPr>
          <w:rStyle w:val="Domylnaczcionkaakapitu"/>
          <w:rFonts w:cs="Times New Roman" w:ascii="Times New Roman" w:hAnsi="Times New Roman"/>
          <w:lang w:bidi="ar-SA"/>
        </w:rPr>
        <w:t>s</w:t>
      </w:r>
      <w:r>
        <w:rPr>
          <w:rStyle w:val="Domylnaczcionkaakapitu"/>
          <w:rFonts w:cs="Times New Roman" w:ascii="Times New Roman" w:hAnsi="Times New Roman"/>
          <w:color w:val="000000"/>
          <w:lang w:bidi="ar-SA"/>
        </w:rPr>
        <w:t>trzykawka do pomp infuzyjnych 50/60 ml Luer Lock bursztynowa</w:t>
      </w:r>
      <w:r>
        <w:rPr>
          <w:rStyle w:val="Domylnaczcionkaakapitu"/>
          <w:rFonts w:cs="Times New Roman" w:ascii="Times New Roman" w:hAnsi="Times New Roman"/>
          <w:lang w:bidi="ar-SA"/>
        </w:rPr>
        <w:t xml:space="preserve"> skala co 1 ml?”</w:t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>Odpowiedź: Tak</w:t>
      </w:r>
    </w:p>
    <w:p>
      <w:pPr>
        <w:pStyle w:val="ListParagraph"/>
        <w:spacing w:before="0" w:after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spacing w:before="0" w:after="0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13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ZAŁĄCZNIK Nr 4 do SIWZ – PROJEKT UMOWY DOSTAWY (wyroby medyczne)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§ 1 ustęp 5</w:t>
      </w:r>
    </w:p>
    <w:p>
      <w:pPr>
        <w:pStyle w:val="Normal"/>
        <w:jc w:val="both"/>
        <w:rPr/>
      </w:pPr>
      <w:r>
        <w:rPr>
          <w:rFonts w:cs="Tahoma" w:ascii="Times New Roman" w:hAnsi="Times New Roman"/>
          <w:sz w:val="24"/>
          <w:szCs w:val="24"/>
        </w:rPr>
        <w:t xml:space="preserve">W kontekście zapisu: „W przypadku zmiany stawki podatku VAT </w:t>
      </w:r>
      <w:r>
        <w:rPr>
          <w:rFonts w:cs="Tahoma" w:ascii="Times New Roman" w:hAnsi="Times New Roman"/>
          <w:sz w:val="24"/>
          <w:szCs w:val="24"/>
          <w:highlight w:val="white"/>
        </w:rPr>
        <w:t>zmianie ulegnie wyłącznie cena brutto, cena netto pozostanie bez zmian”</w:t>
      </w:r>
      <w:r>
        <w:rPr>
          <w:rFonts w:cs="Tahoma" w:ascii="Times New Roman" w:hAnsi="Times New Roman"/>
          <w:sz w:val="24"/>
          <w:szCs w:val="24"/>
        </w:rPr>
        <w:t xml:space="preserve">  </w:t>
      </w:r>
      <w:r>
        <w:rPr>
          <w:rFonts w:cs="Tahoma" w:ascii="Times New Roman" w:hAnsi="Times New Roman"/>
          <w:i/>
          <w:sz w:val="24"/>
          <w:szCs w:val="24"/>
        </w:rPr>
        <w:t>prosimy o modyfikację dalszej części zapisu na:</w:t>
      </w:r>
    </w:p>
    <w:p>
      <w:pPr>
        <w:pStyle w:val="Normal"/>
        <w:jc w:val="both"/>
        <w:rPr/>
      </w:pPr>
      <w:r>
        <w:rPr>
          <w:rFonts w:cs="Tahoma" w:ascii="Times New Roman" w:hAnsi="Times New Roman"/>
          <w:sz w:val="24"/>
          <w:szCs w:val="24"/>
          <w:lang w:val="pl-PL"/>
        </w:rPr>
        <w:t xml:space="preserve">W takim wypadku ceny wyrażone w kwotach </w:t>
      </w:r>
      <w:r>
        <w:rPr>
          <w:rFonts w:cs="Tahoma" w:ascii="Times New Roman" w:hAnsi="Times New Roman"/>
          <w:b/>
          <w:sz w:val="24"/>
          <w:szCs w:val="24"/>
          <w:u w:val="single"/>
          <w:lang w:val="pl-PL"/>
        </w:rPr>
        <w:t>brutto</w:t>
      </w:r>
      <w:r>
        <w:rPr>
          <w:rFonts w:cs="Tahoma" w:ascii="Times New Roman" w:hAnsi="Times New Roman"/>
          <w:sz w:val="24"/>
          <w:szCs w:val="24"/>
          <w:lang w:val="pl-PL"/>
        </w:rPr>
        <w:t xml:space="preserve"> należne do zapłaty w dniu wejścia w życie zmienionych przepisów, zostaną przeliczone w stawce zgodnej z nowo obowiązującymi przepisami lub przepisami przejściowymi znowelizowanej ustawy o podatku od towarów i usług”. </w:t>
      </w:r>
      <w:r>
        <w:rPr>
          <w:rFonts w:cs="Tahoma" w:ascii="Times New Roman" w:hAnsi="Times New Roman"/>
          <w:i/>
          <w:sz w:val="24"/>
          <w:szCs w:val="24"/>
          <w:lang w:val="pl-PL"/>
        </w:rPr>
        <w:t>(dotychczasowy zapis mówi o cenach wyrażonych w kwotach netto)</w:t>
      </w:r>
      <w:r>
        <w:rPr>
          <w:rFonts w:cs="Tahoma" w:ascii="Times New Roman" w:hAnsi="Times New Roman"/>
          <w:sz w:val="24"/>
          <w:szCs w:val="24"/>
          <w:lang w:val="pl-PL"/>
        </w:rPr>
        <w:t>.</w:t>
      </w:r>
    </w:p>
    <w:p>
      <w:pPr>
        <w:pStyle w:val="ListParagraph"/>
        <w:spacing w:before="0" w:after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Odpowiedź: </w:t>
      </w: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Zamawiający modyfikuje zapis §1 ustęp 5 na: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  <w:u w:val="none"/>
          <w:lang w:val="pl-PL"/>
        </w:rPr>
        <w:t xml:space="preserve">„Dopuszczalna jest zmiana cen związana ze zmianą tzw. cen urzędowych, stawki podatku VAT. Zmiany takie następują z mocy prawa bez konieczności dokonywania zmiany niniejszej umowy w postaci aneksu.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  <w:highlight w:val="white"/>
          <w:u w:val="none"/>
          <w:lang w:val="pl-PL"/>
        </w:rPr>
        <w:t xml:space="preserve">W przypadku zmiany stawki podatku VAT zmianie ulegnie wyłącznie cena brutto, cena netto pozostanie bez zmian.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  <w:u w:val="none"/>
          <w:lang w:val="pl-PL"/>
        </w:rPr>
        <w:t xml:space="preserve">W takim wypadku ceny wyrażone w kwotach </w:t>
      </w:r>
      <w:r>
        <w:rPr>
          <w:rFonts w:cs="Arial" w:ascii="Times New Roman" w:hAnsi="Times New Roman"/>
          <w:b/>
          <w:bCs/>
          <w:i/>
          <w:iCs/>
          <w:sz w:val="24"/>
          <w:szCs w:val="24"/>
          <w:u w:val="none"/>
          <w:lang w:val="pl-PL"/>
        </w:rPr>
        <w:t>brutto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  <w:u w:val="none"/>
          <w:lang w:val="pl-PL"/>
        </w:rPr>
        <w:t xml:space="preserve"> należne do zapłaty w dniu wejścia w życie zmienionych przepisów, zostaną przeliczone w stawce zgodnej z nowoobowiązującymi przepisami lub przepisami przejściowymi znowelizowanej ustawy o podatku od towarów i usług.”</w:t>
      </w:r>
    </w:p>
    <w:p>
      <w:pPr>
        <w:pStyle w:val="ListParagraph"/>
        <w:spacing w:before="0" w:after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spacing w:before="0" w:after="0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14</w:t>
      </w:r>
    </w:p>
    <w:p>
      <w:pPr>
        <w:pStyle w:val="Normal"/>
        <w:widowControl w:val="false"/>
        <w:overflowPunct w:val="true"/>
        <w:bidi w:val="0"/>
        <w:spacing w:before="0" w:after="0"/>
        <w:ind w:left="0" w:right="0" w:hanging="0"/>
        <w:contextualSpacing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lang w:val="pl-PL"/>
        </w:rPr>
        <w:t>ZAŁĄCZNIK Nr 4 do SIWZ – PROJEKT UMOWY DOSTAWY (wyroby medyczne)</w:t>
      </w:r>
    </w:p>
    <w:p>
      <w:pPr>
        <w:pStyle w:val="Normal"/>
        <w:widowControl w:val="false"/>
        <w:overflowPunct w:val="true"/>
        <w:bidi w:val="0"/>
        <w:spacing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§ 2 ustęp 2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Ze względu na fakt, że w Specyfikacji Istotnych Warunków Zamówienia nie znajduje się wymagany termin dostawy, prosimy o informację jaki termin w tym zakresie, Zamawiający uznaje za graniczny                              (i jaki zostanie tym samym wpisany w miejsca wykropkowane projektu umowy)?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Prosimy jednocześnie Zamawiającego, aby termin ten nie był krótszy niż 3 dni robocze.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>Odpowiedź:</w:t>
      </w: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 §2 ustęp 2 projektu umowy otrzymuje brzmienie: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  <w:lang w:val="pl-PL"/>
        </w:rPr>
        <w:t xml:space="preserve">„Dostawca zobowiązuje się dostarczyć przedmiot konkretnego zamówienia wraz z fakturą do siedziby Odbiorcy na własny koszt i ryzyko w terminie </w:t>
      </w:r>
      <w:r>
        <w:rPr>
          <w:rFonts w:cs="Arial" w:ascii="Times New Roman" w:hAnsi="Times New Roman"/>
          <w:b/>
          <w:bCs/>
          <w:i/>
          <w:iCs/>
          <w:sz w:val="24"/>
          <w:szCs w:val="24"/>
          <w:lang w:val="pl-PL"/>
        </w:rPr>
        <w:t>3</w:t>
      </w:r>
      <w:r>
        <w:rPr>
          <w:rFonts w:cs="Arial" w:ascii="Times New Roman" w:hAnsi="Times New Roman"/>
          <w:b/>
          <w:bCs/>
          <w:i/>
          <w:iCs/>
          <w:sz w:val="24"/>
          <w:szCs w:val="24"/>
          <w:lang w:val="pl-PL"/>
        </w:rPr>
        <w:t xml:space="preserve">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  <w:lang w:val="pl-PL"/>
        </w:rPr>
        <w:t>dni roboczych od daty złożenia jednostkowego zamówienia.”</w:t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>
          <w:rFonts w:ascii="Times New Roman" w:hAnsi="Times New Roman" w:cs="Arial"/>
          <w:b/>
          <w:b/>
          <w:bCs/>
          <w:sz w:val="24"/>
          <w:szCs w:val="24"/>
          <w:u w:val="single"/>
          <w:lang w:val="pl-PL"/>
        </w:rPr>
      </w:pPr>
      <w:r>
        <w:rPr>
          <w:rFonts w:cs="Arial" w:ascii="Times New Roman" w:hAnsi="Times New Roman"/>
          <w:b/>
          <w:bCs/>
          <w:sz w:val="24"/>
          <w:szCs w:val="24"/>
          <w:u w:val="single"/>
          <w:lang w:val="pl-PL"/>
        </w:rPr>
      </w:r>
    </w:p>
    <w:p>
      <w:pPr>
        <w:pStyle w:val="Normal"/>
        <w:spacing w:before="0" w:after="0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15</w:t>
      </w:r>
    </w:p>
    <w:p>
      <w:pPr>
        <w:pStyle w:val="Normal"/>
        <w:widowControl w:val="false"/>
        <w:overflowPunct w:val="true"/>
        <w:bidi w:val="0"/>
        <w:spacing w:before="0" w:after="0"/>
        <w:ind w:left="0" w:right="0" w:hanging="0"/>
        <w:contextualSpacing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lang w:val="pl-PL"/>
        </w:rPr>
        <w:t>ZAŁĄCZNIK Nr 4 do SIWZ – PROJEKT UMOWY DOSTAWY (wyroby medyczne)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§ 2 ustęp 3</w:t>
      </w:r>
    </w:p>
    <w:p>
      <w:pPr>
        <w:pStyle w:val="Normal"/>
        <w:jc w:val="both"/>
        <w:rPr/>
      </w:pPr>
      <w:r>
        <w:rPr>
          <w:rFonts w:cs="Tahoma" w:ascii="Times New Roman" w:hAnsi="Times New Roman"/>
          <w:sz w:val="24"/>
          <w:szCs w:val="24"/>
        </w:rPr>
        <w:t>Prosimy o wydłużenie godzin dostawy (w godzinach od 8</w:t>
      </w:r>
      <w:r>
        <w:rPr>
          <w:rFonts w:cs="Tahoma" w:ascii="Times New Roman" w:hAnsi="Times New Roman"/>
          <w:sz w:val="24"/>
          <w:szCs w:val="24"/>
          <w:vertAlign w:val="superscript"/>
        </w:rPr>
        <w:t>00</w:t>
      </w:r>
      <w:r>
        <w:rPr>
          <w:rFonts w:cs="Tahoma" w:ascii="Times New Roman" w:hAnsi="Times New Roman"/>
          <w:sz w:val="24"/>
          <w:szCs w:val="24"/>
        </w:rPr>
        <w:t xml:space="preserve"> do 14</w:t>
      </w:r>
      <w:r>
        <w:rPr>
          <w:rFonts w:cs="Tahoma"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cs="Tahoma" w:ascii="Times New Roman" w:hAnsi="Times New Roman"/>
          <w:sz w:val="24"/>
          <w:szCs w:val="24"/>
        </w:rPr>
        <w:t>lub przynajmniej do 13</w:t>
      </w:r>
      <w:r>
        <w:rPr>
          <w:rFonts w:cs="Tahoma" w:ascii="Times New Roman" w:hAnsi="Times New Roman"/>
          <w:sz w:val="24"/>
          <w:szCs w:val="24"/>
          <w:vertAlign w:val="superscript"/>
        </w:rPr>
        <w:t>00</w:t>
      </w:r>
      <w:r>
        <w:rPr>
          <w:rFonts w:cs="Tahoma"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Obecny przedział godzinowy jest niezwykle krótki i niespotykany, a w przypadku korzystania                           z dostaw za pośrednictwem firm kurierskich praktycznie niemożliwy do dotrzymania.</w:t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Odpowiedź: </w:t>
      </w: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Zamawiający w § 2 ustęp 3 projektu umowy określa </w:t>
      </w: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przesłanie zamówienia do Wykonawcy. </w:t>
      </w:r>
    </w:p>
    <w:p>
      <w:pPr>
        <w:pStyle w:val="ListParagraph"/>
        <w:spacing w:before="0" w:after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ListParagraph"/>
        <w:spacing w:before="0" w:after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spacing w:before="0" w:after="0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16</w:t>
      </w:r>
    </w:p>
    <w:p>
      <w:pPr>
        <w:pStyle w:val="Normal"/>
        <w:widowControl w:val="false"/>
        <w:overflowPunct w:val="true"/>
        <w:bidi w:val="0"/>
        <w:spacing w:before="0" w:after="0"/>
        <w:ind w:left="0" w:right="0" w:hanging="0"/>
        <w:contextualSpacing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lang w:val="pl-PL"/>
        </w:rPr>
        <w:t>ZAŁĄCZNIK Nr 4 do SIWZ – PROJEKT UMOWY DOSTAWY (wyroby medyczne)</w:t>
      </w:r>
    </w:p>
    <w:p>
      <w:pPr>
        <w:pStyle w:val="Normal"/>
        <w:widowControl w:val="false"/>
        <w:overflowPunct w:val="true"/>
        <w:bidi w:val="0"/>
        <w:spacing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§ 5 ustęp 1a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Czy Zamawiający wyrazi zgodę na zmianę zapisów w/w paragrafu projektu umowy dla pakietu nr 10 na następujący: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 razie opóźnienia w dostawie zamówienia lub dostarczenia produktów niezgodnie                                  z zamówieniem lub niedostarczenia przedmiotu wolnego od wad w terminie określonym                          w paragrafie 4 pkt 3 niniejszej umowy Dostawca zapłaci na żądanie Odbiorcy karę umowną                            w wysokości 2% wartości dostawy za każdy dzień opóźnienia lub za każdy dzień do czasu dostarczenia przedmiotu umowy zgodnych z umową”?”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bookmarkStart w:id="0" w:name="_GoBack1"/>
      <w:bookmarkStart w:id="1" w:name="_GoBack1"/>
      <w:bookmarkEnd w:id="1"/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W przypadku braku zgody na powyższe pytanie prosimy o zmianę zapisu dla pakietu nr 10 na następujący: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 razie opóźnienia w dostawie zamówienia lub dostarczenia produktów niezgodnie                                    z zamówieniem lub niedostarczenia przedmiotu wolnego od wad w terminie określonym                        w paragrafie 4 pkt 3 niniejszej umowy Dostawca zapłaci na żądanie Odbiorcy karę umowną                     w wysokości: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4 złote, w przypadku gdy zamówienie którego dotyczy kara będzie niższe niż 200 złotych, 8 złotych w przypadku gdy zamówienie którego dotyczy kara będzie niższe niż 400 złotych, 12 złotych                  w przypadku gdy zamówienie którego dotyczy kara będzie niższe niż 600 złotych, 16 złotych                   w przypadku gdy zamówienie którego dotyczy kara będzie niższe niż 800 złotych i 24 złote                     w przypadku gdy zamówienie którego dotyczy kara będzie wyższe niż 800 złotych za każdy dzień opóźnienia lub za każdy dzień do czasu dostarczenia przedmiotu umowy zgodnych z umową;”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 xml:space="preserve">Odpowiedź: </w:t>
      </w:r>
      <w:r>
        <w:rPr>
          <w:rFonts w:cs="Arial" w:ascii="Times New Roman" w:hAnsi="Times New Roman"/>
          <w:b/>
          <w:bCs/>
          <w:sz w:val="24"/>
          <w:szCs w:val="24"/>
          <w:lang w:val="pl-PL"/>
        </w:rPr>
        <w:t>Zapis §5 ustęp 1a projektu umowy pozostaje bez zmian.</w:t>
      </w:r>
    </w:p>
    <w:p>
      <w:pPr>
        <w:pStyle w:val="ListParagraph"/>
        <w:spacing w:before="0" w:after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ListParagraph"/>
        <w:spacing w:before="0" w:after="0"/>
        <w:contextualSpacing/>
        <w:jc w:val="both"/>
        <w:rPr>
          <w:rFonts w:cs="" w:cstheme="minorHAnsi"/>
          <w:lang w:val="pl-PL"/>
        </w:rPr>
      </w:pPr>
      <w:r>
        <w:rPr>
          <w:rFonts w:cs="" w:cstheme="minorHAnsi"/>
          <w:lang w:val="pl-PL"/>
        </w:rPr>
      </w:r>
    </w:p>
    <w:p>
      <w:pPr>
        <w:pStyle w:val="Normal"/>
        <w:spacing w:before="0" w:after="0"/>
        <w:jc w:val="both"/>
        <w:rPr/>
      </w:pPr>
      <w:r>
        <w:rPr>
          <w:rFonts w:cs="" w:ascii="Times New Roman" w:hAnsi="Times New Roman" w:cstheme="minorHAnsi"/>
          <w:b/>
          <w:bCs/>
          <w:sz w:val="24"/>
          <w:szCs w:val="24"/>
          <w:u w:val="single"/>
          <w:lang w:val="pl-PL"/>
        </w:rPr>
        <w:t>Pytanie 17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Czy Zamawiający dopuści w Pakiecie nr 6: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pl-PL"/>
        </w:rPr>
        <w:t>-6 szt.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taśm do</w:t>
      </w:r>
      <w:r>
        <w:rPr>
          <w:rFonts w:ascii="Times New Roman" w:hAnsi="Times New Roman"/>
          <w:sz w:val="24"/>
          <w:szCs w:val="24"/>
          <w:lang w:val="pl-PL"/>
        </w:rPr>
        <w:t xml:space="preserve"> leczenia wysiłkowego nietrzymania moczu, polipropylenowych, </w:t>
      </w:r>
      <w:r>
        <w:rPr>
          <w:rFonts w:ascii="Times New Roman" w:hAnsi="Times New Roman"/>
          <w:bCs/>
          <w:sz w:val="24"/>
          <w:szCs w:val="24"/>
          <w:lang w:val="pl-PL"/>
        </w:rPr>
        <w:t>monofilamentowych, z plastikową osłonką na taśmie, jednorodnych, niewchłanialnych, o długości 45 cm, szerokości 1,1 cm,  porowatości 84 %, grubości taśmy 0,33 mm, gramaturze 48 g/m</w:t>
      </w:r>
      <w:r>
        <w:rPr>
          <w:rFonts w:ascii="Times New Roman" w:hAnsi="Times New Roman"/>
          <w:bCs/>
          <w:sz w:val="24"/>
          <w:szCs w:val="24"/>
          <w:vertAlign w:val="superscript"/>
          <w:lang w:val="pl-PL"/>
        </w:rPr>
        <w:t>2</w:t>
      </w:r>
      <w:r>
        <w:rPr>
          <w:rFonts w:ascii="Times New Roman" w:hAnsi="Times New Roman"/>
          <w:bCs/>
          <w:sz w:val="24"/>
          <w:szCs w:val="24"/>
          <w:lang w:val="pl-PL"/>
        </w:rPr>
        <w:t>, brzegi zakończone bezpiecznymi pętelkami, wykonane w technologii quadriaxial ?”</w:t>
      </w:r>
    </w:p>
    <w:p>
      <w:pPr>
        <w:pStyle w:val="Normal"/>
        <w:widowControl w:val="false"/>
        <w:overflowPunct w:val="true"/>
        <w:bidi w:val="0"/>
        <w:spacing w:before="0" w:after="0"/>
        <w:ind w:left="360" w:hanging="0"/>
        <w:contextualSpacing/>
        <w:jc w:val="both"/>
        <w:rPr>
          <w:rFonts w:ascii="Times New Roman" w:hAnsi="Times New Roman" w:cs="" w:cstheme="minorHAnsi"/>
          <w:sz w:val="24"/>
          <w:szCs w:val="24"/>
          <w:lang w:val="pl-PL"/>
        </w:rPr>
      </w:pPr>
      <w:r>
        <w:rPr>
          <w:rFonts w:cs="" w:cstheme="minorHAnsi" w:ascii="Times New Roman" w:hAnsi="Times New Roman"/>
          <w:sz w:val="24"/>
          <w:szCs w:val="24"/>
          <w:lang w:val="pl-PL"/>
        </w:rPr>
      </w:r>
    </w:p>
    <w:p>
      <w:pPr>
        <w:pStyle w:val="BodyTextIndent2"/>
        <w:numPr>
          <w:ilvl w:val="0"/>
          <w:numId w:val="0"/>
        </w:numPr>
        <w:spacing w:lineRule="auto" w:line="24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sz w:val="24"/>
          <w:szCs w:val="24"/>
          <w:lang w:val="pl-PL"/>
        </w:rPr>
        <w:t>Odpowiedź:</w:t>
      </w:r>
      <w:r>
        <w:rPr>
          <w:rFonts w:cs="" w:ascii="Times New Roman" w:hAnsi="Times New Roman" w:cstheme="minorHAnsi"/>
          <w:b/>
          <w:bCs/>
          <w:sz w:val="24"/>
          <w:szCs w:val="24"/>
          <w:lang w:val="pl-PL"/>
        </w:rPr>
        <w:t xml:space="preserve"> Zgodnie z SIWZ</w:t>
      </w:r>
    </w:p>
    <w:p>
      <w:pPr>
        <w:pStyle w:val="BodyTextIndent2"/>
        <w:numPr>
          <w:ilvl w:val="0"/>
          <w:numId w:val="0"/>
        </w:numPr>
        <w:spacing w:lineRule="atLeast" w:line="300" w:before="120" w:after="0"/>
        <w:ind w:left="0" w:hanging="0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18</w:t>
      </w:r>
    </w:p>
    <w:p>
      <w:pPr>
        <w:pStyle w:val="Normal"/>
        <w:rPr/>
      </w:pPr>
      <w:r>
        <w:rPr>
          <w:rFonts w:ascii="Times New Roman" w:hAnsi="Times New Roman"/>
          <w:b/>
          <w:u w:val="none"/>
        </w:rPr>
        <w:t>Pakiet 1 Poz. 1 b i c oraz poz. 2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lang w:val="pl-PL"/>
        </w:rPr>
        <w:t>1. „</w:t>
      </w:r>
      <w:r>
        <w:rPr>
          <w:rFonts w:ascii="Times New Roman" w:hAnsi="Times New Roman"/>
        </w:rPr>
        <w:t>Prosimy Zamawiającego o wyjaśnienie czy strzykawki mają posiadać nazwę własną typu strzykawki na cylindrze?</w:t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2. Prosimy o wyjaśnienie, czy Zamawiający oczekuje od wykonawców aby przedstawili stosowne dokumenty producenta strzykawki potwierdzające  kompatybilność strzykawek z grupą leków cytostatycznych w celu uniknięcia zdarzeń nie pożądanych tzn. reakcji materiału z którego jest wykonana strzykawka z lekiem, w konsekwencji do utracenia szczelności strzykawki i wypływem leku?”</w:t>
      </w:r>
    </w:p>
    <w:p>
      <w:pPr>
        <w:pStyle w:val="BodyTextIndent2"/>
        <w:numPr>
          <w:ilvl w:val="0"/>
          <w:numId w:val="0"/>
        </w:numPr>
        <w:spacing w:lineRule="atLeast" w:line="300" w:before="120" w:after="0"/>
        <w:ind w:left="0" w:hanging="0"/>
        <w:rPr/>
      </w:pPr>
      <w:r>
        <w:rPr>
          <w:rFonts w:cs="Arial" w:ascii="Times New Roman" w:hAnsi="Times New Roman"/>
          <w:b/>
          <w:bCs/>
          <w:i w:val="false"/>
          <w:iCs w:val="false"/>
          <w:sz w:val="24"/>
          <w:szCs w:val="24"/>
        </w:rPr>
        <w:t>Odpowiedź: Zamawiający dopuszcza nazwę własną typu strzykawki, dopuszcza dokumenty potwierdzające kompatybilność strzykawek  z lekami cytostatycznymi.</w:t>
      </w:r>
    </w:p>
    <w:p>
      <w:pPr>
        <w:pStyle w:val="BodyTextIndent2"/>
        <w:numPr>
          <w:ilvl w:val="0"/>
          <w:numId w:val="0"/>
        </w:numPr>
        <w:spacing w:lineRule="atLeast" w:line="300" w:before="120" w:after="0"/>
        <w:ind w:left="0" w:hanging="0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19</w:t>
      </w:r>
    </w:p>
    <w:p>
      <w:pPr>
        <w:pStyle w:val="Normal"/>
        <w:rPr/>
      </w:pPr>
      <w:r>
        <w:rPr>
          <w:rFonts w:ascii="Times New Roman" w:hAnsi="Times New Roman"/>
          <w:b/>
          <w:u w:val="none"/>
        </w:rPr>
        <w:t>Pakiet 1 poz. 1c oraz 2</w:t>
      </w:r>
      <w:r>
        <w:rPr>
          <w:rFonts w:ascii="Times New Roman" w:hAnsi="Times New Roman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lang w:val="pl-PL"/>
        </w:rPr>
        <w:t>1. „</w:t>
      </w:r>
      <w:r>
        <w:rPr>
          <w:rFonts w:ascii="Times New Roman" w:hAnsi="Times New Roman"/>
        </w:rPr>
        <w:t xml:space="preserve">Prosimy Zamawiającego o dopuszczenie strzykawek o pojemności 50/60ml, </w:t>
      </w:r>
      <w:r>
        <w:rPr>
          <w:rFonts w:ascii="Times New Roman" w:hAnsi="Times New Roman"/>
          <w:lang w:val="pl-PL"/>
        </w:rPr>
        <w:t>jak obecnie stosowane?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2. Prosimy Zamawiającego o wyjaśnienie czy oczekuje skalowania strzykawki co 1 ml do 60 ml w celu precyzyjnej podaży leku?”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>Odpowiedź: Tak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20</w:t>
      </w:r>
    </w:p>
    <w:p>
      <w:pPr>
        <w:pStyle w:val="Akapitzlist"/>
        <w:numPr>
          <w:ilvl w:val="0"/>
          <w:numId w:val="0"/>
        </w:numPr>
        <w:spacing w:lineRule="auto" w:line="252" w:before="0" w:after="160"/>
        <w:ind w:left="0" w:hanging="0"/>
        <w:contextualSpacing/>
        <w:jc w:val="left"/>
        <w:rPr/>
      </w:pPr>
      <w:r>
        <w:rPr>
          <w:rFonts w:cs="" w:cstheme="minorHAnsi"/>
          <w:b/>
          <w:bCs w:val="false"/>
          <w:i w:val="false"/>
          <w:iCs w:val="false"/>
          <w:sz w:val="24"/>
          <w:szCs w:val="24"/>
          <w:u w:val="none"/>
          <w:lang w:val="pl-PL"/>
        </w:rPr>
        <w:t>Pakiet 1 poz. 4</w:t>
      </w:r>
    </w:p>
    <w:p>
      <w:pPr>
        <w:pStyle w:val="Akapitzlist"/>
        <w:numPr>
          <w:ilvl w:val="0"/>
          <w:numId w:val="0"/>
        </w:numPr>
        <w:spacing w:lineRule="auto" w:line="252" w:before="0" w:after="160"/>
        <w:ind w:left="0" w:hanging="0"/>
        <w:contextualSpacing/>
        <w:jc w:val="left"/>
        <w:rPr/>
      </w:pPr>
      <w:r>
        <w:rPr>
          <w:rFonts w:cs="" w:cstheme="minorHAnsi"/>
          <w:b w:val="false"/>
          <w:bCs w:val="false"/>
          <w:i w:val="false"/>
          <w:iCs w:val="false"/>
          <w:sz w:val="24"/>
          <w:szCs w:val="24"/>
          <w:u w:val="none"/>
          <w:lang w:val="pl-PL"/>
        </w:rPr>
        <w:br/>
        <w:t>„Prosimy o dopuszczenie martwej przestrzeni sterylnej.”</w:t>
      </w:r>
    </w:p>
    <w:p>
      <w:pPr>
        <w:pStyle w:val="Normal"/>
        <w:numPr>
          <w:ilvl w:val="0"/>
          <w:numId w:val="0"/>
        </w:numPr>
        <w:spacing w:lineRule="atLeast" w:line="300" w:before="120" w:after="0"/>
        <w:ind w:left="0" w:hanging="0"/>
        <w:jc w:val="both"/>
        <w:rPr/>
      </w:pPr>
      <w:r>
        <w:rPr>
          <w:rFonts w:cs="Arial" w:ascii="Times New Roman" w:hAnsi="Times New Roman"/>
          <w:b/>
          <w:bCs/>
          <w:i w:val="false"/>
          <w:iCs w:val="false"/>
          <w:sz w:val="24"/>
          <w:szCs w:val="24"/>
          <w:u w:val="none"/>
          <w:lang w:val="pl-PL"/>
        </w:rPr>
        <w:t>Odpowiedź: Zamawiający dopuszcza</w:t>
      </w:r>
    </w:p>
    <w:p>
      <w:pPr>
        <w:pStyle w:val="Normal"/>
        <w:numPr>
          <w:ilvl w:val="0"/>
          <w:numId w:val="0"/>
        </w:numPr>
        <w:spacing w:lineRule="atLeast" w:line="300" w:before="120" w:after="0"/>
        <w:ind w:left="0" w:hanging="0"/>
        <w:jc w:val="both"/>
        <w:rPr>
          <w:rFonts w:cs="Arial"/>
          <w:b/>
          <w:b/>
          <w:bCs/>
          <w:i w:val="false"/>
          <w:i w:val="false"/>
          <w:iCs w:val="false"/>
          <w:u w:val="none"/>
          <w:lang w:val="pl-PL"/>
        </w:rPr>
      </w:pPr>
      <w:r>
        <w:rPr>
          <w:rFonts w:cs="Arial"/>
          <w:b/>
          <w:bCs/>
          <w:i w:val="false"/>
          <w:iCs w:val="false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21</w:t>
      </w:r>
    </w:p>
    <w:p>
      <w:pPr>
        <w:pStyle w:val="Akapitzlist"/>
        <w:numPr>
          <w:ilvl w:val="0"/>
          <w:numId w:val="0"/>
        </w:numPr>
        <w:spacing w:lineRule="auto" w:line="252" w:before="0" w:after="160"/>
        <w:ind w:left="0" w:hanging="0"/>
        <w:contextualSpacing/>
        <w:jc w:val="left"/>
        <w:rPr/>
      </w:pPr>
      <w:r>
        <w:rPr>
          <w:rFonts w:eastAsia="Times New Roman" w:cs="" w:cstheme="minorHAnsi"/>
          <w:b/>
          <w:bCs/>
          <w:i w:val="false"/>
          <w:iCs w:val="false"/>
          <w:sz w:val="24"/>
          <w:szCs w:val="24"/>
          <w:u w:val="none"/>
          <w:lang w:val="pl-PL"/>
        </w:rPr>
        <w:t>Pakiet 8 Poz. 1</w:t>
      </w:r>
      <w:r>
        <w:rPr>
          <w:rFonts w:eastAsia="Times New Roman" w:cs="" w:cstheme="minorHAnsi"/>
          <w:b w:val="false"/>
          <w:bCs/>
          <w:i w:val="false"/>
          <w:iCs w:val="false"/>
          <w:sz w:val="24"/>
          <w:szCs w:val="24"/>
          <w:u w:val="none"/>
          <w:lang w:val="pl-PL"/>
        </w:rPr>
        <w:t xml:space="preserve"> </w:t>
      </w:r>
    </w:p>
    <w:p>
      <w:pPr>
        <w:pStyle w:val="Akapitzlist"/>
        <w:numPr>
          <w:ilvl w:val="0"/>
          <w:numId w:val="0"/>
        </w:numPr>
        <w:spacing w:lineRule="auto" w:line="252" w:before="0" w:after="160"/>
        <w:ind w:left="0" w:hanging="0"/>
        <w:contextualSpacing/>
        <w:jc w:val="both"/>
        <w:rPr/>
      </w:pPr>
      <w:r>
        <w:rPr>
          <w:rFonts w:eastAsia="Times New Roman" w:cs="" w:cstheme="minorHAnsi"/>
          <w:b w:val="false"/>
          <w:bCs/>
          <w:i w:val="false"/>
          <w:iCs w:val="false"/>
          <w:sz w:val="24"/>
          <w:szCs w:val="24"/>
          <w:u w:val="none"/>
          <w:lang w:val="pl-PL"/>
        </w:rPr>
        <w:br/>
        <w:t xml:space="preserve">„Prosimy Zamawiającego o dopuszczenie zestawu do  toalety jamy ustnej zawierającego :                       1 szczoteczkę do zębów z odsysaniem z poziomą zastawką do regulacji siły odsysania, z 3 otworami ssącymi oraz z pofałdowaną gąbką na górnej powierzchni, 7 ml płynu do płukania jamy ustnej                 z 0,12% roztworem diglukonianu chlorheksydyny w wyciskanej saszetce, 1 gąbka-aplikator                     z poprzecznym pofałdowaniem. Każde pojedyncze opakowanie zestawu pełni jednocześnie funkcję pojemnika na płyn i pozwala na przygotowanie roztworu roboczego przed otwarciem opakowania.” </w:t>
      </w:r>
    </w:p>
    <w:p>
      <w:pPr>
        <w:pStyle w:val="Normal"/>
        <w:numPr>
          <w:ilvl w:val="0"/>
          <w:numId w:val="0"/>
        </w:numPr>
        <w:spacing w:lineRule="atLeast" w:line="300" w:before="120" w:after="0"/>
        <w:ind w:left="0" w:hanging="0"/>
        <w:jc w:val="both"/>
        <w:rPr/>
      </w:pPr>
      <w:r>
        <w:rPr>
          <w:rFonts w:eastAsia="Times New Roman" w:cs="Arial" w:ascii="Times New Roman" w:hAnsi="Times New Roman"/>
          <w:b/>
          <w:bCs/>
          <w:i w:val="false"/>
          <w:iCs w:val="false"/>
          <w:sz w:val="24"/>
          <w:szCs w:val="24"/>
          <w:u w:val="none"/>
          <w:lang w:val="pl-PL"/>
        </w:rPr>
        <w:t>Odpowiedź: Zamawiający dopuszcza</w:t>
      </w:r>
    </w:p>
    <w:p>
      <w:pPr>
        <w:pStyle w:val="Normal"/>
        <w:numPr>
          <w:ilvl w:val="0"/>
          <w:numId w:val="0"/>
        </w:numPr>
        <w:spacing w:lineRule="atLeast" w:line="300" w:before="120" w:after="0"/>
        <w:ind w:left="0" w:hanging="0"/>
        <w:jc w:val="both"/>
        <w:rPr>
          <w:rFonts w:eastAsia="Times New Roman" w:cs="Arial"/>
          <w:b/>
          <w:b/>
          <w:bCs/>
          <w:u w:val="none"/>
          <w:lang w:val="pl-PL"/>
        </w:rPr>
      </w:pPr>
      <w:r>
        <w:rPr>
          <w:rFonts w:eastAsia="Times New Roman" w:cs="Arial"/>
          <w:b/>
          <w:bCs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22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" w:ascii="Times New Roman" w:hAnsi="Times New Roman" w:cstheme="minorHAnsi"/>
          <w:b/>
          <w:bCs/>
          <w:i w:val="false"/>
          <w:iCs w:val="false"/>
          <w:sz w:val="24"/>
          <w:szCs w:val="24"/>
          <w:u w:val="none"/>
          <w:lang w:val="pl-PL"/>
        </w:rPr>
        <w:t xml:space="preserve">Pakiet 8 </w:t>
      </w:r>
      <w:r>
        <w:rPr>
          <w:rFonts w:ascii="Times New Roman" w:hAnsi="Times New Roman"/>
          <w:b/>
          <w:sz w:val="24"/>
          <w:szCs w:val="24"/>
          <w:u w:val="none"/>
        </w:rPr>
        <w:t>Poz. 2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1/Prosimy Zamawiającego o dopuszczenie układu oddechowego dwururowego karbowanego do aparatu do znieczulania dla dorosłych, średnica rur 22mm, rury wykonane z polipropylenu, rozciągliwy w zakresie od 0,6 m do długości 1,8 m, kolanko z portem kapno, dodatkowa rura rozciągliwa od 0,5 m do 1,5m, bezlateksowy worek 2L, konektor rury 22M/22M. Rura worka, worek i konektor nie połączone. Jednorazowy, mikrobiologicznie czysty, bez ftalanów, czas użycia do 7 dni, opakowanie foliowe.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br/>
        <w:t>2/ Prosimy Zamawiającego o dopuszczenie układu oddechowego jednorurowego, dwuświatłowego, z pionową membraną zapewniającą wymianę termiczną, o śr. 22 mm i długości 1,9 m, z kolankiem z portem kapno, do aparatu do znieczulenia z dodatkową rozciągliwą rurą 1,9 m z 2L workiem bezlateksowym, wydajność ogrzania powietrza wdychanego 6,2 stopni C przy przepływie 4 l/min., opór wdechowy max 0,14 cm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i wydechowy max 0,16 cm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przy przepływie 10 l/min, waga układu 170 g bez akcesoriów. Rura wydechowa do podłączenia do aparatu 40 cm. Jednorazowy, mikrobiologicznie czysty, bez DEHP, opakowanie foliowe.</w:t>
      </w:r>
    </w:p>
    <w:p>
      <w:pPr>
        <w:pStyle w:val="Normal"/>
        <w:numPr>
          <w:ilvl w:val="0"/>
          <w:numId w:val="0"/>
        </w:numPr>
        <w:spacing w:lineRule="atLeast" w:line="300" w:before="120" w:after="0"/>
        <w:ind w:left="0" w:hanging="0"/>
        <w:jc w:val="both"/>
        <w:rPr/>
      </w:pPr>
      <w:r>
        <w:rPr>
          <w:rFonts w:eastAsia="Times New Roman" w:cs="Arial" w:ascii="Times New Roman" w:hAnsi="Times New Roman"/>
          <w:b/>
          <w:bCs/>
          <w:i w:val="false"/>
          <w:iCs w:val="false"/>
          <w:sz w:val="24"/>
          <w:szCs w:val="24"/>
          <w:u w:val="none"/>
          <w:lang w:val="pl-PL"/>
        </w:rPr>
        <w:t>Odpowiedź: Zamawiający dopuszcza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 w:cs="" w:cstheme="minorHAnsi"/>
          <w:b/>
          <w:b/>
          <w:bCs/>
          <w:i w:val="false"/>
          <w:i w:val="false"/>
          <w:iCs w:val="false"/>
          <w:sz w:val="24"/>
          <w:szCs w:val="24"/>
          <w:u w:val="single"/>
          <w:lang w:val="pl-PL"/>
        </w:rPr>
      </w:pPr>
      <w:r>
        <w:rPr>
          <w:rFonts w:cs="" w:cstheme="minorHAnsi" w:ascii="Times New Roman" w:hAnsi="Times New Roman"/>
          <w:b/>
          <w:bCs/>
          <w:i w:val="false"/>
          <w:iCs w:val="false"/>
          <w:sz w:val="24"/>
          <w:szCs w:val="24"/>
          <w:u w:val="singl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 w:cs="" w:cstheme="minorHAnsi"/>
          <w:b/>
          <w:b/>
          <w:bCs/>
          <w:i w:val="false"/>
          <w:i w:val="false"/>
          <w:iCs w:val="false"/>
          <w:sz w:val="24"/>
          <w:szCs w:val="24"/>
          <w:u w:val="single"/>
          <w:lang w:val="pl-PL"/>
        </w:rPr>
      </w:pPr>
      <w:r>
        <w:rPr>
          <w:rFonts w:cs="" w:cstheme="minorHAnsi" w:ascii="Times New Roman" w:hAnsi="Times New Roman"/>
          <w:b/>
          <w:bCs/>
          <w:i w:val="false"/>
          <w:iCs w:val="false"/>
          <w:sz w:val="24"/>
          <w:szCs w:val="24"/>
          <w:u w:val="singl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23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" w:ascii="Times New Roman" w:hAnsi="Times New Roman" w:cstheme="minorHAnsi"/>
          <w:b/>
          <w:bCs/>
          <w:i w:val="false"/>
          <w:iCs w:val="false"/>
          <w:sz w:val="24"/>
          <w:szCs w:val="24"/>
          <w:u w:val="none"/>
          <w:lang w:val="pl-PL"/>
        </w:rPr>
        <w:t xml:space="preserve">Pakiet 8 </w:t>
      </w:r>
      <w:r>
        <w:rPr>
          <w:rFonts w:eastAsia="Times New Roman" w:cs="" w:ascii="Times New Roman" w:hAnsi="Times New Roman" w:cstheme="minorHAnsi"/>
          <w:b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>Poz. 3</w:t>
      </w:r>
    </w:p>
    <w:p>
      <w:pPr>
        <w:pStyle w:val="Normal"/>
        <w:jc w:val="both"/>
        <w:rPr/>
      </w:pPr>
      <w:r>
        <w:rPr>
          <w:rFonts w:eastAsia="Times New Roman" w:cs="" w:ascii="Times New Roman" w:hAnsi="Times New Roman" w:cstheme="minorHAnsi"/>
          <w:b/>
          <w:bCs w:val="false"/>
          <w:i w:val="false"/>
          <w:iCs w:val="false"/>
          <w:color w:val="000000"/>
          <w:sz w:val="24"/>
          <w:szCs w:val="24"/>
          <w:u w:val="single"/>
          <w:lang w:val="pl-PL"/>
        </w:rPr>
        <w:br/>
        <w:t>„</w:t>
      </w:r>
      <w:r>
        <w:rPr>
          <w:rFonts w:eastAsia="Times New Roman" w:cs="" w:ascii="Times New Roman" w:hAnsi="Times New Roman" w:cstheme="minorHAnsi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>Prosimy Zamawiającego o dopuszczenie łyżki do laryngoskopu, światłowodowej, jednorazowego użytku, typ Macintosh. Nieodkształcająca się łyżka wykonana ze stali nierdzewnej, kompatybilna              z rękojeściami w standardzie ISO 7376 (tzw. zielona specyfikacja). Mocowanie światłowodu zatopione w tworzywie sztucznym (nylon) koloru zielonego, ułatwiającym identyfikację ze standardem ISO 7376. Wytrzymały zatrzask kulkowy zapewniający trwałe mocowanie w rękojeści. Światłowód wykonany z polerowanego tworzywa sztucznego (akryl), dający mocne, światło. Światłowód nieosłonięty, doświetlający wnętrze jamy ustnej i gardło. Wyraźne oznakowanie typu                i rozmiaru łyżki na części metalowej i symbol „jednorazowego użytku” (przekreślona cyfra 2) na części plastikowej/mocowaniu łyżki, naniesione po przeciwnej stronie wyprowadzenia światłowodu, opakowanie folia-folia. Rozmiary Macintosh: / 2 / 3 / 4 /; Miller: 0/1”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" w:cstheme="minorHAnsi"/>
          <w:color w:val="000000"/>
          <w:u w:val="none"/>
          <w:lang w:val="pl-PL"/>
        </w:rPr>
      </w:pPr>
      <w:r>
        <w:rPr>
          <w:rFonts w:eastAsia="Times New Roman" w:cs="" w:cstheme="minorHAnsi"/>
          <w:color w:val="000000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>Odpowiedź: Zamawiający dopuszcza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Arial"/>
          <w:b/>
          <w:b/>
          <w:bCs/>
          <w:color w:val="000000"/>
          <w:u w:val="none"/>
          <w:lang w:val="pl-PL"/>
        </w:rPr>
      </w:pPr>
      <w:r>
        <w:rPr>
          <w:rFonts w:eastAsia="Times New Roman" w:cs="Arial"/>
          <w:b/>
          <w:bCs/>
          <w:color w:val="000000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24</w:t>
      </w:r>
    </w:p>
    <w:p>
      <w:pPr>
        <w:pStyle w:val="Normal"/>
        <w:rPr/>
      </w:pPr>
      <w:r>
        <w:rPr>
          <w:rFonts w:eastAsia="Times New Roman" w:cs="" w:ascii="Times New Roman" w:hAnsi="Times New Roman" w:cstheme="minorHAnsi"/>
          <w:b/>
          <w:bCs/>
          <w:i w:val="false"/>
          <w:iCs w:val="false"/>
          <w:sz w:val="24"/>
          <w:szCs w:val="24"/>
          <w:u w:val="none"/>
          <w:lang w:val="pl-PL"/>
        </w:rPr>
        <w:t xml:space="preserve">Pakiet 8 </w:t>
      </w:r>
      <w:r>
        <w:rPr>
          <w:rFonts w:ascii="Times New Roman" w:hAnsi="Times New Roman"/>
          <w:b/>
          <w:bCs/>
          <w:sz w:val="24"/>
          <w:szCs w:val="24"/>
        </w:rPr>
        <w:t>Poz. 4</w:t>
      </w:r>
    </w:p>
    <w:p>
      <w:pPr>
        <w:pStyle w:val="Normal"/>
        <w:jc w:val="both"/>
        <w:rPr/>
      </w:pPr>
      <w:r>
        <w:rPr>
          <w:rFonts w:eastAsia="Times New Roman" w:cs="" w:ascii="Times New Roman" w:hAnsi="Times New Roman" w:cstheme="minorHAnsi"/>
          <w:b/>
          <w:bCs/>
          <w:i w:val="false"/>
          <w:iCs w:val="false"/>
          <w:color w:val="000000"/>
          <w:sz w:val="24"/>
          <w:szCs w:val="24"/>
          <w:u w:val="single"/>
          <w:lang w:val="pl-PL"/>
        </w:rPr>
        <w:br/>
      </w:r>
      <w:r>
        <w:rPr>
          <w:rFonts w:eastAsia="Times New Roman" w:cs="" w:ascii="Times New Roman" w:hAnsi="Times New Roman" w:cstheme="minorHAnsi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>Prosimy Zamawiającego o dopuszczenie cewnika do odsysania w systemie zamkniętym na 72 godziny do rurek intubacyjnych o długości 54 cm, do rurek tracheotomijnych o długości 34 cm, skalowany co 1 cm, rozmiar kodowany kolorystycznie oraz numerycznie na cewniku, z jednym otworem centralnym i 2 bocznymi, z blokadą próżni wyposażoną w zatyczkę na uwięzi, pozbawiony DEHP w rozmiarach: 16 Fr, kompatybilny z adapterem do dróg oddechowych z obrotowym portem do połączenia obwodu oddechowego z obrotowym portem do połączenia z rurką intubacyjną/ lub tracheotomijną, z potwierdzoną w instrukcji użycia możliwością stosowania przez 7 dni, rozgałęziony pod kątem 45 stopni, z jednokierunkowym portem luer do przepłukiwania cewnika umożliwiającym także podanie leku, z silikonową, bezobsługową, samouszczelniającą się, dwudzielną zastawką oddzielającą całkowicie komorę płukania od dróg oddechowych pacjenta.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" w:cstheme="minorHAnsi"/>
          <w:color w:val="000000"/>
          <w:u w:val="none"/>
          <w:lang w:val="pl-PL"/>
        </w:rPr>
      </w:pPr>
      <w:r>
        <w:rPr>
          <w:rFonts w:eastAsia="Times New Roman" w:cs="" w:cstheme="minorHAnsi"/>
          <w:color w:val="000000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>Odpowiedź: Zamawiający dopuszcza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25</w:t>
      </w:r>
    </w:p>
    <w:p>
      <w:pPr>
        <w:pStyle w:val="Normal"/>
        <w:jc w:val="left"/>
        <w:rPr/>
      </w:pPr>
      <w:r>
        <w:rPr>
          <w:rFonts w:eastAsia="Times New Roman" w:cs="Arial" w:ascii="Times New Roman" w:hAnsi="Times New Roman"/>
          <w:b/>
          <w:color w:val="000000"/>
          <w:sz w:val="24"/>
          <w:szCs w:val="24"/>
          <w:u w:val="none"/>
          <w:lang w:val="pl-PL"/>
        </w:rPr>
        <w:t xml:space="preserve">Poz. 5 </w:t>
      </w:r>
    </w:p>
    <w:p>
      <w:pPr>
        <w:pStyle w:val="Normal"/>
        <w:jc w:val="both"/>
        <w:rPr/>
      </w:pPr>
      <w:r>
        <w:rPr>
          <w:rFonts w:eastAsia="Times New Roman" w:cs="Arial" w:ascii="Times New Roman" w:hAnsi="Times New Roman"/>
          <w:color w:val="000000"/>
          <w:sz w:val="24"/>
          <w:szCs w:val="24"/>
          <w:u w:val="none"/>
          <w:lang w:val="pl-PL"/>
        </w:rPr>
        <w:br/>
        <w:t xml:space="preserve">„Prosimy Zamawiającego o doprecyzowanie czy wymaga rękojeści laryngoskopowej pokrytej antypoślizgowym zielonym tworzywem – Santoprenem?” 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>Odpowiedź: Zamawiający dopuszcza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26</w:t>
      </w:r>
    </w:p>
    <w:p>
      <w:pPr>
        <w:pStyle w:val="Normal"/>
        <w:rPr/>
      </w:pPr>
      <w:r>
        <w:rPr>
          <w:rFonts w:cs="Arial" w:ascii="Times New Roman" w:hAnsi="Times New Roman"/>
          <w:b/>
          <w:bCs/>
          <w:sz w:val="24"/>
          <w:szCs w:val="24"/>
        </w:rPr>
        <w:t>Pakiet 6</w:t>
      </w:r>
      <w:r>
        <w:rPr>
          <w:rFonts w:cs="Arial" w:ascii="Times New Roman" w:hAnsi="Times New Roman"/>
          <w:sz w:val="24"/>
          <w:szCs w:val="24"/>
        </w:rPr>
        <w:t xml:space="preserve">. </w:t>
      </w:r>
    </w:p>
    <w:p>
      <w:pPr>
        <w:pStyle w:val="Normal"/>
        <w:rPr/>
      </w:pPr>
      <w:r>
        <w:rPr>
          <w:rFonts w:cs="Arial" w:ascii="Times New Roman" w:hAnsi="Times New Roman"/>
          <w:sz w:val="24"/>
          <w:szCs w:val="24"/>
        </w:rPr>
        <w:t>„</w:t>
      </w:r>
      <w:r>
        <w:rPr>
          <w:rFonts w:cs="Arial" w:ascii="Times New Roman" w:hAnsi="Times New Roman"/>
          <w:sz w:val="24"/>
          <w:szCs w:val="24"/>
        </w:rPr>
        <w:t xml:space="preserve">Czy Zamawiający dopuści do zaoferowania taśmę o poniższych parametrach: </w:t>
      </w:r>
    </w:p>
    <w:p>
      <w:pPr>
        <w:pStyle w:val="Normal"/>
        <w:rPr/>
      </w:pPr>
      <w:r>
        <w:rPr>
          <w:rFonts w:cs="Arial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Arial" w:ascii="Times New Roman" w:hAnsi="Times New Roman"/>
          <w:sz w:val="24"/>
          <w:szCs w:val="24"/>
        </w:rPr>
        <w:t xml:space="preserve">- </w:t>
      </w:r>
      <w:r>
        <w:rPr>
          <w:rFonts w:cs="Arial" w:ascii="Times New Roman" w:hAnsi="Times New Roman"/>
          <w:color w:val="000000"/>
          <w:sz w:val="24"/>
          <w:szCs w:val="24"/>
        </w:rPr>
        <w:t>przeznaczona do obu  metod  (TVT,TOT)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długość  - 60 cm lub 45 cm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grubość taśmy – 0,54 mm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gramatura  65 – 70 g/m2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- wielkość porów – 4,1mm x 1,2mm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porowatość – 67%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atraumatyczne brzegi ( nie wymagające osłonki plastikowej)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 mocowania taśmy do narzędzia w postaci monofilamentowej niebieskiej pętli o zwiększonej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grubości nici (0,3 mm )</w:t>
      </w:r>
    </w:p>
    <w:p>
      <w:pPr>
        <w:pStyle w:val="Normal"/>
        <w:rPr/>
      </w:pP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 xml:space="preserve">    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 xml:space="preserve"> 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>- niewielka elastyczność pozwalająca na śródoperacyjna regulację?”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" w:cstheme="minorHAnsi"/>
          <w:color w:val="000000"/>
          <w:u w:val="none"/>
          <w:lang w:val="pl-PL"/>
        </w:rPr>
      </w:pPr>
      <w:r>
        <w:rPr>
          <w:rFonts w:eastAsia="Times New Roman" w:cs="" w:cstheme="minorHAnsi"/>
          <w:color w:val="000000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>Odpowiedź: Zgodnie z SIWZ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27</w:t>
      </w:r>
    </w:p>
    <w:p>
      <w:pPr>
        <w:pStyle w:val="Normal"/>
        <w:rPr/>
      </w:pPr>
      <w:r>
        <w:rPr>
          <w:rFonts w:cs="Arial" w:ascii="Times New Roman" w:hAnsi="Times New Roman"/>
          <w:b/>
          <w:sz w:val="24"/>
          <w:szCs w:val="24"/>
        </w:rPr>
        <w:t>Pakiet 12</w:t>
      </w:r>
      <w:r>
        <w:rPr>
          <w:rFonts w:cs="Arial" w:ascii="Times New Roman" w:hAnsi="Times New Roman"/>
          <w:sz w:val="24"/>
          <w:szCs w:val="24"/>
        </w:rPr>
        <w:t xml:space="preserve">. </w:t>
      </w:r>
    </w:p>
    <w:p>
      <w:pPr>
        <w:pStyle w:val="Normal"/>
        <w:rPr/>
      </w:pPr>
      <w:r>
        <w:rPr>
          <w:rFonts w:cs="Arial" w:ascii="Times New Roman" w:hAnsi="Times New Roman"/>
          <w:sz w:val="24"/>
          <w:szCs w:val="24"/>
        </w:rPr>
        <w:t>„</w:t>
      </w:r>
      <w:r>
        <w:rPr>
          <w:rFonts w:cs="Arial" w:ascii="Times New Roman" w:hAnsi="Times New Roman"/>
          <w:sz w:val="24"/>
          <w:szCs w:val="24"/>
        </w:rPr>
        <w:t xml:space="preserve">Czy Zamawiający wyrazi zgodę na zaoferowanie kompletu pościeli o 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>gramaturze 35g/m2?”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Arial"/>
          <w:color w:val="000000"/>
          <w:u w:val="none"/>
          <w:lang w:val="pl-PL"/>
        </w:rPr>
      </w:pPr>
      <w:r>
        <w:rPr>
          <w:rFonts w:eastAsia="Times New Roman" w:cs="Arial"/>
          <w:color w:val="000000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>Odpowiedź: Zamawiający dopuszcza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28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" w:ascii="Times New Roman" w:hAnsi="Times New Roman" w:cstheme="minorHAnsi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>Dot. wzoru umowy</w:t>
      </w:r>
    </w:p>
    <w:p>
      <w:pPr>
        <w:pStyle w:val="BodyText2"/>
        <w:widowControl w:val="false"/>
        <w:numPr>
          <w:ilvl w:val="0"/>
          <w:numId w:val="0"/>
        </w:numPr>
        <w:overflowPunct w:val="true"/>
        <w:bidi w:val="0"/>
        <w:spacing w:lineRule="atLeast" w:line="300" w:before="0" w:after="0"/>
        <w:ind w:left="0" w:right="0" w:hanging="0"/>
        <w:jc w:val="both"/>
        <w:rPr/>
      </w:pP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>„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 xml:space="preserve">Czy Zamawiający zgadza się aby w § 5 ust. 1 lit. a) wzoru umowy słowa 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lang w:val="pl-PL"/>
        </w:rPr>
        <w:t>„opóźnienia”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 xml:space="preserve"> zostały zastąpione słowami </w:t>
      </w:r>
      <w:r>
        <w:rPr>
          <w:rFonts w:eastAsia="Times New Roman" w:cs="Arial"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lang w:val="pl-PL"/>
        </w:rPr>
        <w:t>„zwłoki”</w:t>
      </w:r>
      <w:r>
        <w:rPr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pl-PL"/>
        </w:rPr>
        <w:t>?”</w:t>
      </w:r>
    </w:p>
    <w:p>
      <w:pPr>
        <w:pStyle w:val="BodyText2"/>
        <w:numPr>
          <w:ilvl w:val="0"/>
          <w:numId w:val="0"/>
        </w:numPr>
        <w:spacing w:lineRule="atLeast" w:line="300" w:before="0" w:after="0"/>
        <w:ind w:left="1440" w:hanging="0"/>
        <w:jc w:val="both"/>
        <w:rPr>
          <w:rFonts w:eastAsia="Times New Roman" w:cs="Arial"/>
          <w:i w:val="false"/>
          <w:i w:val="false"/>
          <w:iCs w:val="false"/>
          <w:color w:val="000000"/>
          <w:u w:val="none"/>
          <w:lang w:val="pl-PL"/>
        </w:rPr>
      </w:pPr>
      <w:r>
        <w:rPr>
          <w:rFonts w:eastAsia="Times New Roman" w:cs="Arial"/>
          <w:i w:val="false"/>
          <w:iCs w:val="false"/>
          <w:color w:val="000000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 xml:space="preserve">Odpowiedź: </w:t>
      </w: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>Zamawiający nie wyraża zgody. Zapis pozostaje bez zmian.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eastAsia="Times New Roman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  <w:lang w:val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29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" w:ascii="Times New Roman" w:hAnsi="Times New Roman" w:cstheme="minorHAnsi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>Dot. wzoru umowy</w:t>
      </w:r>
    </w:p>
    <w:p>
      <w:pPr>
        <w:pStyle w:val="BodyText2"/>
        <w:widowControl w:val="false"/>
        <w:numPr>
          <w:ilvl w:val="0"/>
          <w:numId w:val="0"/>
        </w:numPr>
        <w:overflowPunct w:val="true"/>
        <w:bidi w:val="0"/>
        <w:spacing w:before="0" w:after="0"/>
        <w:ind w:left="0" w:right="0" w:hanging="0"/>
        <w:jc w:val="both"/>
        <w:rPr/>
      </w:pPr>
      <w:r>
        <w:rPr>
          <w:rFonts w:eastAsia="Times New Roman" w:cs="Arial" w:ascii="Times New Roman" w:hAnsi="Times New Roman"/>
          <w:color w:val="000000"/>
          <w:sz w:val="24"/>
          <w:szCs w:val="24"/>
          <w:u w:val="none"/>
          <w:lang w:val="pl-PL"/>
        </w:rPr>
        <w:t>„</w:t>
      </w:r>
      <w:r>
        <w:rPr>
          <w:rFonts w:eastAsia="Times New Roman" w:cs="Arial" w:ascii="Times New Roman" w:hAnsi="Times New Roman"/>
          <w:color w:val="000000"/>
          <w:sz w:val="24"/>
          <w:szCs w:val="24"/>
          <w:u w:val="none"/>
          <w:lang w:val="pl-PL"/>
        </w:rPr>
        <w:t xml:space="preserve">Czy Zamawiający zgadza się aby w § 5 ust. 1 lit. a) wzoru umowy zostały dodane słowa </w:t>
      </w:r>
      <w:r>
        <w:rPr>
          <w:rFonts w:eastAsia="Times New Roman" w:cs="Arial" w:ascii="Times New Roman" w:hAnsi="Times New Roman"/>
          <w:i/>
          <w:iCs/>
          <w:color w:val="000000"/>
          <w:sz w:val="24"/>
          <w:szCs w:val="24"/>
          <w:u w:val="none"/>
          <w:lang w:val="pl-PL"/>
        </w:rPr>
        <w:t>„łącznie nie więcej jednak niż 25% wartości przedmiotu umowy nie dostarczonego w terminie lub dostarczonego niezgodnie z zamówieniem lub dostarczonego z wadami”</w:t>
      </w:r>
      <w:r>
        <w:rPr>
          <w:rFonts w:eastAsia="Times New Roman" w:cs="Arial" w:ascii="Times New Roman" w:hAnsi="Times New Roman"/>
          <w:color w:val="000000"/>
          <w:sz w:val="24"/>
          <w:szCs w:val="24"/>
          <w:u w:val="none"/>
          <w:lang w:val="pl-PL"/>
        </w:rPr>
        <w:t>?”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 xml:space="preserve">Odpowiedź: </w:t>
      </w: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>Zamawiający nie wyraża zgody na zmianę.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cs="" w:ascii="Times New Roman" w:hAnsi="Times New Roman" w:cstheme="minorHAnsi"/>
          <w:b/>
          <w:bCs/>
          <w:i w:val="false"/>
          <w:iCs w:val="false"/>
          <w:sz w:val="24"/>
          <w:szCs w:val="24"/>
          <w:u w:val="single"/>
          <w:lang w:val="pl-PL"/>
        </w:rPr>
        <w:t>Pytanie 30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" w:ascii="Times New Roman" w:hAnsi="Times New Roman" w:cstheme="minorHAnsi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>Dot. wzoru umowy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Arial" w:ascii="Times New Roman" w:hAnsi="Times New Roman"/>
          <w:i w:val="false"/>
          <w:iCs w:val="false"/>
          <w:color w:val="000000"/>
          <w:sz w:val="24"/>
          <w:szCs w:val="24"/>
          <w:u w:val="none"/>
          <w:lang w:val="pl-PL"/>
        </w:rPr>
        <w:t>„</w:t>
      </w:r>
      <w:r>
        <w:rPr>
          <w:rFonts w:eastAsia="Times New Roman" w:cs="Arial" w:ascii="Times New Roman" w:hAnsi="Times New Roman"/>
          <w:i w:val="false"/>
          <w:iCs w:val="false"/>
          <w:color w:val="000000"/>
          <w:sz w:val="24"/>
          <w:szCs w:val="24"/>
          <w:u w:val="none"/>
          <w:lang w:val="pl-PL"/>
        </w:rPr>
        <w:t xml:space="preserve">Czy Zamawiający zgadza się aby w § 5 ust. 2 wzoru umowy słowa </w:t>
      </w:r>
      <w:r>
        <w:rPr>
          <w:rFonts w:eastAsia="Times New Roman" w:cs="Arial" w:ascii="Times New Roman" w:hAnsi="Times New Roman"/>
          <w:i/>
          <w:iCs/>
          <w:color w:val="000000"/>
          <w:sz w:val="24"/>
          <w:szCs w:val="24"/>
          <w:u w:val="none"/>
          <w:lang w:val="pl-PL"/>
        </w:rPr>
        <w:t>„5% wartości umowy, o której mowa w paragrafie 1 pkt 2 niniejszej umowy”</w:t>
      </w:r>
      <w:r>
        <w:rPr>
          <w:rFonts w:eastAsia="Times New Roman" w:cs="Arial" w:ascii="Times New Roman" w:hAnsi="Times New Roman"/>
          <w:i w:val="false"/>
          <w:iCs w:val="false"/>
          <w:color w:val="000000"/>
          <w:sz w:val="24"/>
          <w:szCs w:val="24"/>
          <w:u w:val="none"/>
          <w:lang w:val="pl-PL"/>
        </w:rPr>
        <w:t xml:space="preserve"> zostały zastąpione słowami </w:t>
      </w:r>
      <w:r>
        <w:rPr>
          <w:rFonts w:eastAsia="Times New Roman" w:cs="Arial" w:ascii="Times New Roman" w:hAnsi="Times New Roman"/>
          <w:i/>
          <w:iCs/>
          <w:color w:val="000000"/>
          <w:sz w:val="24"/>
          <w:szCs w:val="24"/>
          <w:u w:val="none"/>
          <w:lang w:val="pl-PL"/>
        </w:rPr>
        <w:t>„5% niezrealizowanej wartości umowy”</w:t>
      </w:r>
      <w:r>
        <w:rPr>
          <w:rFonts w:eastAsia="Times New Roman" w:cs="Arial" w:ascii="Times New Roman" w:hAnsi="Times New Roman"/>
          <w:i w:val="false"/>
          <w:iCs w:val="false"/>
          <w:color w:val="000000"/>
          <w:sz w:val="24"/>
          <w:szCs w:val="24"/>
          <w:u w:val="none"/>
          <w:lang w:val="pl-PL"/>
        </w:rPr>
        <w:t>? „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 w:eastAsia="Times New Roman" w:cs="Arial"/>
          <w:i w:val="false"/>
          <w:i w:val="false"/>
          <w:iCs w:val="false"/>
          <w:color w:val="000000"/>
          <w:sz w:val="24"/>
          <w:szCs w:val="24"/>
          <w:u w:val="none"/>
          <w:lang w:val="pl-PL"/>
        </w:rPr>
      </w:pPr>
      <w:r>
        <w:rPr>
          <w:rFonts w:eastAsia="Times New Roman" w:cs="Arial" w:ascii="Times New Roman" w:hAnsi="Times New Roman"/>
          <w:i w:val="false"/>
          <w:iCs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/>
      </w:pP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 xml:space="preserve">Odpowiedź: </w:t>
      </w: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  <w:lang w:val="pl-PL"/>
        </w:rPr>
        <w:t>Zamawiający nie wyraża zgody na zmianę zapisu.</w:t>
      </w:r>
    </w:p>
    <w:p>
      <w:pPr>
        <w:pStyle w:val="Normal"/>
        <w:numPr>
          <w:ilvl w:val="0"/>
          <w:numId w:val="0"/>
        </w:numPr>
        <w:spacing w:lineRule="atLeast" w:line="300" w:before="120" w:after="0"/>
        <w:ind w:left="0" w:hanging="0"/>
        <w:jc w:val="both"/>
        <w:rPr>
          <w:rFonts w:eastAsia="Times New Roman" w:cs="Arial"/>
          <w:b/>
          <w:b/>
          <w:bCs/>
          <w:u w:val="none"/>
          <w:lang w:val="pl-PL"/>
        </w:rPr>
      </w:pPr>
      <w:r>
        <w:rPr>
          <w:rFonts w:eastAsia="Times New Roman" w:cs="Arial"/>
          <w:b/>
          <w:bCs/>
          <w:u w:val="none"/>
          <w:lang w:val="pl-PL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zamieszcza powyższe wyjaśnienia na stronie internetowaj Zamawiającego w dniu 22.05.2018r.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</w:rPr>
        <w:t>Z wyrazami szacunku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Sporządził:</w:t>
      </w:r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Marcin Kordecki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pPr>
      <w:overflowPunct w:val="false"/>
      <w:spacing w:lineRule="auto" w:line="360"/>
      <w:ind w:firstLine="360"/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4"/>
      <w:szCs w:val="24"/>
      <w:lang w:val="pl-PL" w:eastAsia="pl-PL" w:bidi="hi-IN"/>
    </w:rPr>
  </w:style>
  <w:style w:type="paragraph" w:styleId="Akapitzlist">
    <w:name w:val="Akapit z listą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val="pl-PL"/>
    </w:rPr>
  </w:style>
  <w:style w:type="paragraph" w:styleId="BodyText2">
    <w:name w:val="Body Text 2"/>
    <w:basedOn w:val="Normal"/>
    <w:qFormat/>
    <w:pPr>
      <w:spacing w:before="0" w:after="120"/>
      <w:ind w:left="283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8</Pages>
  <Words>2144</Words>
  <Characters>12950</Characters>
  <CharactersWithSpaces>15562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2018-05-22T14:58:24Z</dcterms:created>
  <dc:creator/>
  <dc:description/>
  <dc:language>pl-PL</dc:language>
  <cp:lastModifiedBy/>
  <dcterms:modified xsi:type="dcterms:W3CDTF">2018-05-22T14:58:48Z</dcterms:modified>
  <cp:revision>1</cp:revision>
  <dc:subject/>
  <dc:title/>
</cp:coreProperties>
</file>