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Pakiet 3 – parametry techniczne.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Urządzenie do ogrzewania pacjenta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Opis przedmiotu zamówienia</w:t>
      </w:r>
    </w:p>
    <w:tbl>
      <w:tblPr>
        <w:tblW w:w="9645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0"/>
        <w:gridCol w:w="4770"/>
        <w:gridCol w:w="2496"/>
        <w:gridCol w:w="1928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TAK/ NIE/ opis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System konwekcyjnego ogrzewania pacjenta za pomocą ciepłego powietrza przeznaczony do pracy ciągłej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System złożony z centralnego urządzenia grzewczego, oraz kołderek grzewczych różnego typu dla pacjenta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Możliwość zastosowania u pacjent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w neonatologicznych, pediatrycznych i dorosłych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53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Możliwość zamocowania ogrzewacza na stojaku do kropl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nl-NL"/>
              </w:rPr>
              <w:t xml:space="preserve">wek,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łóżku pacjenta, lub w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 xml:space="preserve">zku za pomocą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n-US"/>
              </w:rPr>
              <w:t>w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łasnych, zintegrowanych uchwyt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 xml:space="preserve">TAK - 10 pkt </w:t>
            </w:r>
          </w:p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>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Wymiary urządzenia nie większe niż:</w:t>
            </w:r>
          </w:p>
          <w:p>
            <w:pPr>
              <w:pStyle w:val="FreeForm"/>
              <w:shd w:val="clear" w:fill="FFFFFF"/>
              <w:bidi w:val="0"/>
              <w:jc w:val="left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34,3x 22,2x 22,2cm (Wys.xSzer.xGłęb.)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Spodnia część obudowy urządzenia wykonana z aluminium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 xml:space="preserve">TAK - 10 pkt </w:t>
            </w:r>
          </w:p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>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Brak latexu w jakimkolwiek elemencie konstrukcji urządzenia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 xml:space="preserve">TAK - 10 pkt </w:t>
            </w:r>
          </w:p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>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Masa urządzenia max. 6,1kg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eastAsia="Arial" w:cs="Arial"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n-US"/>
              </w:rPr>
              <w:t>Zasilanie 220-240 V, 50/60 Hz,7A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eastAsia="Arial" w:cs="Arial"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n-US"/>
              </w:rPr>
              <w:t>Moc elementu grzejnego min. 1200W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Kołderki grzewcze dostępne w min. 9 typach/rozmiarach: kołderka na cał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it-IT"/>
              </w:rPr>
              <w:t>e cia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 xml:space="preserve">ło dla dorosłych, kołderka pod ciało dla dorosłych, kołderka na dolną część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it-IT"/>
              </w:rPr>
              <w:t>cia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ła u dorosłych, kołderka na g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 xml:space="preserve">rną część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it-IT"/>
              </w:rPr>
              <w:t>cia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ła dla dorosłych, kołderka na tors dla dorosłych, kołderka pediatryczna (jako kołderka na cał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it-IT"/>
              </w:rPr>
              <w:t>e cia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ło), kołderka noworodkowa/wcześniacza z kołnierzem grzewczym otaczającym pacjenta, kołderka w formie tuby grzewczej dla dorosłych, sterylna grzewcza kołderka  do stosowania przy zabiegach kardiochirurgicznych.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FreeForm"/>
              <w:rPr/>
            </w:pPr>
            <w:r>
              <w:rPr>
                <w:rStyle w:val="None"/>
                <w:rFonts w:eastAsia="Arial" w:cs="Arial"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Kołderki  grzewcze posiadające zintegrowany system filtrowania powietrza, minimalizujący prądy powietrzne mogące przenosić zakażenia na pacjenta.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Metoda ogrzewania podw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jnie filtrowanym powietrzem: 1. filtr w urządzeniu grzewczym, 2. filtr w kołderce grzewczej.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 xml:space="preserve">TAK - 10 pkt </w:t>
            </w:r>
          </w:p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>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 xml:space="preserve">Wbudowany system zabezpieczeń termicznych. Alarm : dzwiękowy oraz wizualny w przypadku wzrostu lub spadku zadanej warości temperatury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Kołderki grzewcze wykonane z polietylenu i materiału nietkanego spełniają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fr-FR"/>
              </w:rPr>
              <w:t>ce norm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ę niepalnoś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n-US"/>
              </w:rPr>
              <w:t>ci NFPA 99. Materia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ł transparentny dla promieni rentgenowskich.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Kołderki 2-kolorowe pozwalające na szybką orientację, kt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ra powierzchnia bezpośrednio okrywa ciało pacjenta.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 xml:space="preserve">TAK - 10 pkt  </w:t>
            </w:r>
          </w:p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pt-PT"/>
              </w:rPr>
              <w:t>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Przew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 xml:space="preserve">d powietrzny łączący urządzenie z kołderką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it-IT"/>
              </w:rPr>
              <w:t>o d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ługości min. 1,8 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Urządzenie wyposażone w dedykowany uchwyt do zamocowania przewodu powietrznego w czasie gdy nie jest używany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Urządzenie wyposażone w wymienny filtr nadmuchiwanego powietrza 0,2 mikrona.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Min. 4 zakresy temperatur pracy urządzenia: tylko dmuchawa (temperatura oboję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de-DE"/>
              </w:rPr>
              <w:t>tna), 32,2; 37,8;  43,3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vertAlign w:val="superscript"/>
              </w:rPr>
              <w:t>O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it-IT"/>
              </w:rPr>
              <w:t>C.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Sygnalizacja dźwiękowa zmiany zakresu pracy urządzenia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Niski przepływ powietrza nie powodujący zbędnych prąd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 xml:space="preserve">w powietrznych. </w:t>
            </w:r>
          </w:p>
          <w:p>
            <w:pPr>
              <w:pStyle w:val="FreeForm"/>
              <w:shd w:val="clear" w:fill="FFFFFF"/>
              <w:bidi w:val="0"/>
              <w:jc w:val="left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 xml:space="preserve">Akceptowalny zakres przepływu powietrza: 740 - 980l/min.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TAK, podać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Zadana temperatura musi odpowiadać średniej temperaturze na końcu przewodu powietrznego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Podw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es-ES"/>
              </w:rPr>
              <w:t>ó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jny system zabezpieczenia przed przegrzaniem urządzenia. Pierwsze zabezpieczenie przy temp. (na wyjściu powietrza z węża grzewczego) 52 +/- 3 st.C - alarmy oraz wyłączenie ogrzewania i wentylatora. Drugie zabezpieczenie przy temp. 64 st.C - całkowite wyłączenie urządzenia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TAK, opisać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Wskaźnik zadziałania systemu zabezpieczajączego przed przegrzaniem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 xml:space="preserve">Zabezpieczenie przed zbyt niską 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  <w:lang w:val="it-IT"/>
              </w:rPr>
              <w:t>temperatur</w:t>
            </w: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ą przy temp. 29.4st. C. Alarmy oraz wyłączenie grzałki oraz wentylatora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System informacji wizulanej (np.dioda) o czasie przepracowanym przez urządzenie dający informację o konieczności wymiany filtra.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b w:val="false"/>
                <w:bCs w:val="false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Instrukcja obsługi w języku polskim.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both"/>
              <w:rPr/>
            </w:pPr>
            <w:r>
              <w:rPr>
                <w:rFonts w:cs="Arial" w:ascii="Times New Roman" w:hAnsi="Times New Roman"/>
                <w:sz w:val="18"/>
                <w:szCs w:val="18"/>
              </w:rPr>
              <w:t>W zestawie do każdego ogrzewacza min. 10 kołderek grzewczych na całe ciało pacjenta o wymiarach: (203 - 205 cm x 91 - 93 cm) z dodatkowych filtrowaniem kołderek.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FreeForm"/>
              <w:shd w:val="clear" w:fill="FFFFFF"/>
              <w:jc w:val="center"/>
              <w:rPr/>
            </w:pPr>
            <w:r>
              <w:rPr>
                <w:rStyle w:val="None"/>
                <w:rFonts w:cs="Arial" w:ascii="Times New Roman" w:hAnsi="Times New Roman"/>
                <w:sz w:val="18"/>
                <w:szCs w:val="18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None">
    <w:name w:val="None"/>
    <w:qFormat/>
    <w:rPr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LibreOffice/5.2.1.2$Windows_x86 LibreOffice_project/31dd62db80d4e60af04904455ec9c9219178d620</Application>
  <Pages>2</Pages>
  <Words>597</Words>
  <Characters>3562</Characters>
  <CharactersWithSpaces>4181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2018-04-23T09:22:57Z</cp:lastPrinted>
  <dcterms:modified xsi:type="dcterms:W3CDTF">2018-04-27T07:51:21Z</dcterms:modified>
  <cp:revision>13</cp:revision>
  <dc:subject/>
  <dc:title/>
</cp:coreProperties>
</file>