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>Pakiet 2 – parametry techniczne.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Aparat USG 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typ/model: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Jednostka główna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Przenośny aparat ultrasonograficzny, fabrycznie nowy, rok produkcji min. 2018r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Waga aparatu max 8kg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częstotliwości pracy nie mniejszy niż 2,0 - 13,0 MHz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Dynamika systemu powyżej 200dB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 o przekątnej min. 15 cali umożliwiający obsługę aparatu za pomocą dotyku.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Rozdzielczość monitora Min. 1280 x 800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Klawiatura alfanumeryczna do wprowadzania opisów.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Aparat wyposażony w gładzik obsługujący tzw. gesty umożliwiający intuicyjną obsługę.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Maksymalna liczba klatek (obrazów) pamięci dynamicznej prezentacji </w:t>
            </w:r>
          </w:p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 min. 1000 – Podać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Zintegrowany z aparatem system archiwizacji obrazów na dysku twardym SSD o pojemności nie mniejszej niż 160GB.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Nastawy programowane dla aplikacji i głowic, tzw. „presety” Min. 20 – Podać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Drukarka termiczna (video) czarno – biała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Dedykowany do aparatu wózek wyposażony w:</w:t>
            </w:r>
          </w:p>
          <w:p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- 4 koła skrętne z możliwością ich blokowania,</w:t>
            </w:r>
            <w:r>
              <w:rPr>
                <w:rFonts w:eastAsia="MingLiU" w:cs="Times New Roman" w:ascii="Times New Roman" w:hAnsi="Times New Roman"/>
                <w:color w:val="00000A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- uchwyty na głowice, żel </w:t>
            </w:r>
            <w:r>
              <w:rPr>
                <w:rFonts w:eastAsia="MingLiU" w:cs="Times New Roman" w:ascii="Times New Roman" w:hAnsi="Times New Roman"/>
                <w:color w:val="00000A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- możliwość regulacji wysokości min 18 cm, </w:t>
            </w:r>
          </w:p>
          <w:p>
            <w:pPr>
              <w:pStyle w:val="Normal"/>
              <w:suppressLineNumbers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- system dokujący aparat do wózka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Wbudowany w aparat akumulator zapewniający pracę bez zasilania sieciowego min. 60 minut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mająca na celu redukcję artefaktów, wyostrzająca krawędzie,  zapewniającą zwiększenie kontrastowej rozdzielczości.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mająca na celu wykrywanie i zapobieganie artefaktom ruchowych w trakcie pracy w trybie kolorowego Dopplera.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Automatyczna optymalizacja obrazu 2D za pomocą jednego przycisku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obsługująca technologię skrzyżowanych ultradźwięków, (min   7 kątów)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Tryb 2D (B-mode)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Częstotliwość odświeżania w trybie B min. 1000 fps.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ustawiania głębokości penetracji min 2cm do 30cm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powiększania obrazu  min. 10 x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Tryb M-mode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Tryb spektralny Doppler Pulsacyjny (PWD)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Maksymalna mierzona prędkość przepływu przy 0</w:t>
            </w:r>
            <w:bookmarkStart w:id="0" w:name="__DdeLink__53556_45671466"/>
            <w:r>
              <w:rPr>
                <w:rFonts w:eastAsia="Symbol" w:cs="Symbol" w:ascii="Times New Roman" w:hAnsi="Times New Roman"/>
                <w:sz w:val="20"/>
                <w:szCs w:val="20"/>
              </w:rPr>
              <w:t>°</w:t>
            </w:r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kącie korekcji min. +/- 3 m/s – Podać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Regulacja bramki Dopplerowskiej min. od 1 – 20 mm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Kąt korekcji kąta bramki Dopplerowskiej Min. +/-80</w:t>
            </w:r>
            <w:r>
              <w:rPr>
                <w:rFonts w:eastAsia="Symbol" w:cs="Symbol" w:ascii="Times New Roman" w:hAnsi="Times New Roman"/>
                <w:sz w:val="20"/>
                <w:szCs w:val="20"/>
              </w:rPr>
              <w:t>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Tryb Doppler Ciągły (CW)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Maksymalna mierzoną prędkość przepływu przy 0</w:t>
            </w:r>
            <w:r>
              <w:rPr>
                <w:rFonts w:eastAsia="Symbol" w:cs="Symbol" w:ascii="Times New Roman" w:hAnsi="Times New Roman"/>
                <w:sz w:val="20"/>
                <w:szCs w:val="20"/>
              </w:rPr>
              <w:t>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kącie korekcji min. +/- 6 m/s – Podać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Tryb Doppler Kolorowy (CD)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Tryb angiologiczny (Doppler mocy)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Obrazowanie harmoniczne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Wykorzystanie techniki inwersji fazy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Tryb Duplex (2D + PWD lub CD)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X. Tryb Triplex (2D+PWD+CD)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Oprogramowanie pomiarowe wraz z pakietem obliczeniowym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Oprogramowanie min: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medycyna ratunkowa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jama brzuszna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położniczo-ginekologiczne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naczyniowe</w:t>
            </w:r>
          </w:p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małe narządy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Liczba kursorów pomiarowych Min. 4 pary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XII. Głowica liniowa wieloczęstotliwościowa do badań naczyniowych, małych narządów. Podać typ i producenta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częstotliwości pracy przetwornika  min 4-12 MHz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3 przełączalne częstotliwości pracy dla trybu 2D (B – mode) - wymienić [MHz] - Podać wartość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2 przełączalnych częstotliwości pracy dla trybu Doppler - wymienić [MHz] - Podać wartość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Szerokość matrycy  40 mm ( +/-5%)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liczba elemtentów 128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Praca w trybie II harmonicznej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Możliwość pracy z przystawką do biopsji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XIII. Głowica elektroniczna convex do badań brzusznych, szerokopasmowa, ze zmianą częstotliwości pracy. Podać typ głowicy i producenta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częstotliwości –min.  2,0-5,0 MHz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3 przełączalnych częstotliwości pracy dla trybu 2D (B – mode) – wymienić [MHz] – Podać wartość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Min. 3 przełączalne częstotliwości pracy dla trybu II harmonicznej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Kąt pola skanowania (widzenia) powyżej 65</w:t>
            </w:r>
            <w:r>
              <w:rPr>
                <w:rFonts w:eastAsia="Symbol" w:cs="Symbol" w:ascii="Times New Roman" w:hAnsi="Times New Roman"/>
                <w:sz w:val="20"/>
                <w:szCs w:val="20"/>
              </w:rPr>
              <w:t>°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liczba elementów – min. 128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skaner kodów kreskowych.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moduł łączności bezprzewodowej.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moduł DICOM 3.0.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głowicę elektroniczną szerokopasmową do badań urologicznych oraz ginekologiczno-położniczych typu endo. Zakres częstotliwości pracy min. 4,0-9,0MHz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głowicę liniową wieloczęstotliwościową do badań naczyniowych, małych narządów. Zakres częstotliwości pracy przetwornika min 4-11 MHz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suppressLineNumbers/>
              <w:ind w:left="47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XIV Głowica sektorowa wieloczęstotliwościowa do badań kardiologicznych, transkranialnych. Podać typ i producenta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częstotliwości pracy przetwornika  min 1,3-4,4 MHz.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3 przełączalne częstotliwości fundamentalne dla trybu 2D (B – mode) - wymienić [MHz] - Podać wartość</w:t>
            </w:r>
          </w:p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3 przełączalne częstotliwości harmoniczne dla trybu (B – mode) - wymienić [MHz] - Podać wartość.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3 przełączalnych częstotliwości pracy dla trybu Doppler - wymienić [MHz] - Podać wartość.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Kąt pola skanowania (widzenia) min 90</w:t>
            </w:r>
            <w:r>
              <w:rPr>
                <w:rFonts w:eastAsia="Symbol" w:cs="Symbol" w:ascii="Times New Roman" w:hAnsi="Times New Roman"/>
                <w:sz w:val="20"/>
                <w:szCs w:val="20"/>
              </w:rPr>
              <w:t>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liczba elementów – min. 64.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Praca w trybie CW.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skaner kodów kreskowych.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pkt.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moduł łączności bezprzewodowej.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moduł DICOM 3.0.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głowicę elektroniczną szerokopasmową do badań urologicznych oraz ginekologiczno-położniczych typu endo. Zakres częstotliwości pracy min. 4,0-9,0MHz.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głowicę liniową wieloczęstotliwościową do badań naczyniowych, małych narządów. Zakres częstotliwości pracy przetwornika min 4-11 MHz.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opcję elektrokardiografii</w:t>
            </w:r>
          </w:p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wewnątrzsercowej.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LibreOffice/5.2.1.2$Windows_x86 LibreOffice_project/31dd62db80d4e60af04904455ec9c9219178d620</Application>
  <Pages>4</Pages>
  <Words>946</Words>
  <Characters>5342</Characters>
  <CharactersWithSpaces>6213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2018-04-27T08:22:55Z</cp:lastPrinted>
  <dcterms:modified xsi:type="dcterms:W3CDTF">2018-04-27T08:23:06Z</dcterms:modified>
  <cp:revision>9</cp:revision>
  <dc:subject/>
  <dc:title/>
</cp:coreProperties>
</file>