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Proszowice, dnia </w:t>
      </w:r>
      <w:r>
        <w:rPr>
          <w:b w:val="false"/>
          <w:bCs w:val="false"/>
          <w:sz w:val="22"/>
          <w:szCs w:val="22"/>
        </w:rPr>
        <w:t>20</w:t>
      </w:r>
      <w:r>
        <w:rPr>
          <w:b w:val="false"/>
          <w:bCs w:val="false"/>
          <w:sz w:val="22"/>
          <w:szCs w:val="22"/>
        </w:rPr>
        <w:t>.02.2018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Uczestnicy postępowania prowadzonego w trybie przetargu nieograniczonego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na</w:t>
      </w:r>
      <w:r>
        <w:rPr>
          <w:rFonts w:eastAsia="Calibri" w:cs="Calibri"/>
          <w:b/>
          <w:bCs/>
          <w:sz w:val="22"/>
          <w:szCs w:val="22"/>
          <w:highlight w:val="white"/>
          <w:u w:val="none"/>
          <w:lang w:val="pl-PL"/>
        </w:rPr>
        <w:t xml:space="preserve"> </w:t>
      </w:r>
      <w:r>
        <w:rPr>
          <w:rStyle w:val="Mocnowyrniony"/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  <w:t> d</w:t>
      </w:r>
      <w:r>
        <w:rPr>
          <w:rStyle w:val="Mocnowyrniony"/>
          <w:rFonts w:eastAsia="Calibri" w:cs="Arial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highlight w:val="white"/>
          <w:u w:val="none"/>
          <w:effect w:val="none"/>
          <w:lang w:val="pl-PL"/>
        </w:rPr>
        <w:t>ostawę do magazynu apteki szpitalnej materiałów opatrunkowych, produktów leczniczych                      i wyrobów medycznych.</w:t>
      </w:r>
    </w:p>
    <w:p>
      <w:pPr>
        <w:pStyle w:val="Normal"/>
        <w:jc w:val="center"/>
        <w:rPr>
          <w:rStyle w:val="Mocnowyrniony"/>
          <w:rFonts w:eastAsia="Calibri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pPr>
      <w:r>
        <w:rPr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r>
    </w:p>
    <w:p>
      <w:pPr>
        <w:pStyle w:val="Normal"/>
        <w:jc w:val="center"/>
        <w:rPr>
          <w:rStyle w:val="Mocnowyrniony"/>
          <w:rFonts w:eastAsia="Calibri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pPr>
      <w:r>
        <w:rPr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Oznaczenie sprawy: 05/ZP/2018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>W związku z wniesieniem zapytania przez Wykonawcę, Zamawiający przedstawia treść pytania i udziela pisemnej odpowiedzi zgodnie z art. 38 ust. 2 ustawy z dnia 29 stycznia 2004 roku Prawo zamówień publicznych  (Dz. U. z 2017 r. poz. 1579 z późniejszymi zmianami).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Pytanie 1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Pakiet 1 poz. 4-6, 14, 28, 35-38</w:t>
      </w:r>
      <w:r>
        <w:rPr>
          <w:rFonts w:cs="Arial" w:ascii="Times New Roman" w:hAnsi="Times New Roman"/>
          <w:sz w:val="24"/>
          <w:szCs w:val="24"/>
        </w:rPr>
        <w:t xml:space="preserve">. 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„</w:t>
      </w:r>
      <w:r>
        <w:rPr>
          <w:rFonts w:cs="Arial" w:ascii="Times New Roman" w:hAnsi="Times New Roman"/>
          <w:sz w:val="24"/>
          <w:szCs w:val="24"/>
        </w:rPr>
        <w:t>Czy Zamawiający wyrazi zgodę na wyłączenie w/w pozycji? Wyłączenie dałoby możliwość złożenia bardziej konkurencyjnej oferty.”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 w:val="false"/>
          <w:bCs w:val="false"/>
          <w:highlight w:val="white"/>
        </w:rPr>
        <w:t>Nie.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/>
      </w:pPr>
      <w:r>
        <w:rPr>
          <w:b/>
          <w:bCs/>
          <w:u w:val="single"/>
        </w:rPr>
        <w:t>Pytanie 2</w:t>
      </w:r>
    </w:p>
    <w:p>
      <w:pPr>
        <w:pStyle w:val="Wcicietrecitekstu"/>
        <w:widowControl/>
        <w:suppressAutoHyphens w:val="false"/>
        <w:bidi w:val="0"/>
        <w:spacing w:lineRule="atLeas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/>
          <w:bCs w:val="false"/>
          <w:sz w:val="24"/>
          <w:szCs w:val="24"/>
          <w:u w:val="none"/>
          <w:lang w:val="pl-PL" w:eastAsia="pl-PL"/>
        </w:rPr>
        <w:t>Pakiet I poz. 14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 xml:space="preserve">. </w:t>
      </w:r>
    </w:p>
    <w:p>
      <w:pPr>
        <w:pStyle w:val="Wcicietrecitekstu"/>
        <w:widowControl/>
        <w:suppressAutoHyphens w:val="false"/>
        <w:bidi w:val="0"/>
        <w:spacing w:lineRule="atLeas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>„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u w:val="none"/>
          <w:lang w:val="pl-PL" w:eastAsia="pl-PL"/>
        </w:rPr>
        <w:t>Czy Zamawiający wyrazi zgodę na zaoferowania kompresów 2x500 szt. z odpowiednim przeliczeniem ilości?”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 w:val="false"/>
          <w:bCs w:val="false"/>
          <w:sz w:val="24"/>
          <w:szCs w:val="24"/>
          <w:highlight w:val="white"/>
          <w:u w:val="none"/>
        </w:rPr>
        <w:t>Tak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ahoma"/>
          <w:highlight w:val="white"/>
        </w:rPr>
      </w:pPr>
      <w:r>
        <w:rPr>
          <w:rFonts w:cs="Tahoma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ahoma"/>
          <w:b/>
          <w:bCs/>
          <w:sz w:val="24"/>
          <w:szCs w:val="24"/>
          <w:u w:val="single"/>
        </w:rPr>
        <w:t>Pytanie 3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ahoma"/>
          <w:b w:val="false"/>
          <w:b w:val="false"/>
          <w:bCs w:val="false"/>
          <w:sz w:val="24"/>
          <w:szCs w:val="24"/>
          <w:highlight w:val="white"/>
          <w:u w:val="none"/>
          <w:lang w:val="pl-PL" w:eastAsia="pl-PL"/>
        </w:rPr>
      </w:pPr>
      <w:r>
        <w:rPr>
          <w:rFonts w:eastAsia="Times New Roman" w:cs="Arial" w:ascii="Times New Roman" w:hAnsi="Times New Roman"/>
          <w:b/>
          <w:bCs w:val="false"/>
          <w:sz w:val="24"/>
          <w:szCs w:val="24"/>
          <w:highlight w:val="white"/>
          <w:u w:val="none"/>
          <w:lang w:val="pl-PL" w:eastAsia="pl-PL"/>
        </w:rPr>
        <w:t>Pakiet 3 poz. 1-4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highlight w:val="white"/>
          <w:u w:val="none"/>
          <w:lang w:val="pl-PL" w:eastAsia="pl-PL"/>
        </w:rPr>
        <w:t xml:space="preserve">. 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ahoma"/>
          <w:b w:val="false"/>
          <w:b w:val="false"/>
          <w:bCs w:val="false"/>
          <w:sz w:val="24"/>
          <w:szCs w:val="24"/>
          <w:highlight w:val="white"/>
          <w:u w:val="none"/>
          <w:lang w:val="pl-PL" w:eastAsia="pl-PL"/>
        </w:rPr>
      </w:pP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highlight w:val="white"/>
          <w:u w:val="none"/>
          <w:lang w:val="pl-PL" w:eastAsia="pl-PL"/>
        </w:rPr>
        <w:t>„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highlight w:val="white"/>
          <w:u w:val="none"/>
          <w:lang w:val="pl-PL" w:eastAsia="pl-PL"/>
        </w:rPr>
        <w:t>Czy Zamawiający wyrazi zgodę na wyłączenie w/w pozycji? Wyłączenie dałoby możliwość złożenia bardziej konkurencyjnej oferty.”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 w:val="false"/>
          <w:bCs w:val="false"/>
          <w:sz w:val="24"/>
          <w:szCs w:val="24"/>
          <w:highlight w:val="white"/>
        </w:rPr>
        <w:t>Nie.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/>
      </w:pPr>
      <w:r>
        <w:rPr>
          <w:rFonts w:cs="Tahoma"/>
          <w:b/>
          <w:bCs/>
          <w:sz w:val="24"/>
          <w:szCs w:val="24"/>
          <w:highlight w:val="white"/>
          <w:u w:val="single"/>
        </w:rPr>
        <w:t>Pytanie 4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ahoma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Pakiet 3 poz. 1. 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ahoma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„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Czy Zamawiający dopuści do zaoferowania piankę do oczyszczania silnych zabrudzeń skóry o działaniu pielęgnacyjnym, absorbującą zapachy, z dodatkiem biokompleksu lnianego, pantenolu w opakowaniu a 500ml z odpowiednim przeliczeniem ilości?”</w:t>
      </w:r>
    </w:p>
    <w:p>
      <w:pPr>
        <w:pStyle w:val="Normal"/>
        <w:rPr>
          <w:b/>
          <w:b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 w:val="false"/>
          <w:bCs w:val="false"/>
          <w:sz w:val="24"/>
          <w:szCs w:val="24"/>
          <w:highlight w:val="white"/>
        </w:rPr>
        <w:t>Zamawiający nie wyraża zgody.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/>
      </w:pPr>
      <w:r>
        <w:rPr>
          <w:rFonts w:cs="Tahoma"/>
          <w:b/>
          <w:bCs/>
          <w:sz w:val="24"/>
          <w:szCs w:val="24"/>
          <w:highlight w:val="white"/>
          <w:u w:val="single"/>
        </w:rPr>
        <w:t>Pytanie 5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Pakiet 3 poz. 2</w:t>
      </w:r>
      <w:r>
        <w:rPr>
          <w:rFonts w:cs="Arial" w:ascii="Times New Roman" w:hAnsi="Times New Roman"/>
          <w:sz w:val="24"/>
          <w:szCs w:val="24"/>
        </w:rPr>
        <w:t xml:space="preserve">. 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„</w:t>
      </w:r>
      <w:r>
        <w:rPr>
          <w:rFonts w:cs="Arial" w:ascii="Times New Roman" w:hAnsi="Times New Roman"/>
          <w:sz w:val="24"/>
          <w:szCs w:val="24"/>
        </w:rPr>
        <w:t>Czy Zamawiający dopuści do zaoferowania żel do masażu skóry, do stosowania u osób obłożenie chorych zawierający guaranę, biokompleks lniany, alantoninę w opakowaniu                   a 250ml z odpowiednim przeliczeniem ilości?”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cs="Tahoma"/>
          <w:b/>
          <w:b/>
          <w:bCs/>
          <w:sz w:val="24"/>
          <w:szCs w:val="24"/>
          <w:highlight w:val="white"/>
          <w:u w:val="none"/>
        </w:rPr>
      </w:pPr>
      <w:r>
        <w:rPr>
          <w:rFonts w:cs="Tahoma"/>
          <w:b/>
          <w:bCs/>
          <w:sz w:val="24"/>
          <w:szCs w:val="24"/>
          <w:highlight w:val="white"/>
          <w:u w:val="non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Style w:val="Wyrnienie"/>
          <w:rFonts w:cs="Tahoma"/>
          <w:b w:val="false"/>
          <w:bCs w:val="false"/>
          <w:i w:val="false"/>
          <w:iCs w:val="false"/>
          <w:sz w:val="24"/>
          <w:szCs w:val="24"/>
          <w:highlight w:val="white"/>
        </w:rPr>
        <w:t>Zamawiający nie wyraża zgody.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Style w:val="Wyrnienie"/>
          <w:rFonts w:ascii="Times New Roman" w:hAnsi="Times New Roman" w:cs="Tahoma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ahoma"/>
          <w:b w:val="false"/>
          <w:bCs w:val="false"/>
          <w:i w:val="false"/>
          <w:iCs w:val="false"/>
          <w:sz w:val="24"/>
          <w:szCs w:val="24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/>
      </w:pPr>
      <w:r>
        <w:rPr>
          <w:rStyle w:val="Wyrnienie"/>
          <w:rFonts w:cs="Tahoma"/>
          <w:b/>
          <w:bCs/>
          <w:i w:val="false"/>
          <w:iCs w:val="false"/>
          <w:sz w:val="24"/>
          <w:szCs w:val="24"/>
          <w:highlight w:val="white"/>
          <w:u w:val="single"/>
        </w:rPr>
        <w:t>Pytanie 6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 w:val="false"/>
          <w:sz w:val="24"/>
          <w:szCs w:val="24"/>
          <w:highlight w:val="white"/>
        </w:rPr>
        <w:t>Pakiet 3 poz. 3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. 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„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Czy Zamawiający dopuści do zaoferowania krem ochronny skóry, do stosowania zawierający arganinę, biokompleks lniany, pantenol, alantoninę?”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Style w:val="Wyrnienie"/>
          <w:rFonts w:cs="" w:cstheme="minorHAnsi"/>
          <w:b w:val="false"/>
          <w:bCs w:val="false"/>
          <w:i w:val="false"/>
          <w:iCs w:val="false"/>
          <w:sz w:val="24"/>
          <w:szCs w:val="24"/>
          <w:highlight w:val="white"/>
          <w:lang w:val="pl-PL"/>
        </w:rPr>
        <w:t>Zamawiający nie wyraża zgody.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Style w:val="Wyrnienie"/>
          <w:rFonts w:ascii="Times New Roman" w:hAnsi="Times New Roman"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cs="" w:cstheme="minorHAnsi"/>
          <w:b w:val="false"/>
          <w:b w:val="false"/>
          <w:bCs w:val="false"/>
          <w:sz w:val="24"/>
          <w:szCs w:val="24"/>
          <w:highlight w:val="white"/>
          <w:lang w:val="pl-PL"/>
        </w:rPr>
      </w:pPr>
      <w:r>
        <w:rPr>
          <w:rStyle w:val="Wyrnienie"/>
          <w:rFonts w:cs="Tahoma"/>
          <w:b/>
          <w:bCs/>
          <w:i w:val="false"/>
          <w:iCs w:val="false"/>
          <w:sz w:val="24"/>
          <w:szCs w:val="24"/>
          <w:highlight w:val="white"/>
          <w:u w:val="single"/>
          <w:lang w:val="pl-PL"/>
        </w:rPr>
        <w:t>Pytanie 7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/>
      </w:pPr>
      <w:r>
        <w:rPr>
          <w:rStyle w:val="Wyrnienie"/>
          <w:rFonts w:cs="Arial" w:ascii="Times New Roman" w:hAnsi="Times New Roman"/>
          <w:b/>
          <w:bCs/>
          <w:i w:val="false"/>
          <w:iCs w:val="false"/>
          <w:sz w:val="24"/>
          <w:szCs w:val="24"/>
        </w:rPr>
        <w:t xml:space="preserve">Pakiet 3 poz. 4. 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/>
      </w:pPr>
      <w:r>
        <w:rPr>
          <w:rStyle w:val="Wyrnienie"/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>„</w:t>
      </w:r>
      <w:r>
        <w:rPr>
          <w:rStyle w:val="Wyrnienie"/>
          <w:rFonts w:cs="Arial" w:ascii="Times New Roman" w:hAnsi="Times New Roman"/>
          <w:b w:val="false"/>
          <w:bCs w:val="false"/>
          <w:i w:val="false"/>
          <w:iCs w:val="false"/>
          <w:sz w:val="24"/>
          <w:szCs w:val="24"/>
        </w:rPr>
        <w:t>Czy Zamawiający dopuści do zaoferowania olejek zawierający wyciąg z nagietka lekarskiego oraz witaminę E w opakowaniu a 150ml z odpowiednim przeliczeniem ilości?”</w:t>
      </w:r>
    </w:p>
    <w:p>
      <w:pPr>
        <w:pStyle w:val="Normal"/>
        <w:rPr>
          <w:rStyle w:val="Wyrnienie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Style w:val="Wyrnienie"/>
          <w:rFonts w:cs="" w:cstheme="minorHAnsi"/>
          <w:b w:val="false"/>
          <w:bCs w:val="false"/>
          <w:i w:val="false"/>
          <w:iCs w:val="false"/>
          <w:sz w:val="24"/>
          <w:szCs w:val="24"/>
          <w:highlight w:val="white"/>
          <w:lang w:val="pl-PL"/>
        </w:rPr>
        <w:t>Zamawiający nie wyraża zgody.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Style w:val="Wyrnienie"/>
          <w:rFonts w:ascii="Times New Roman" w:hAnsi="Times New Roman"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cs="" w:cstheme="minorHAnsi"/>
          <w:b w:val="false"/>
          <w:b w:val="false"/>
          <w:bCs w:val="false"/>
          <w:sz w:val="24"/>
          <w:szCs w:val="24"/>
          <w:highlight w:val="white"/>
          <w:lang w:val="pl-PL"/>
        </w:rPr>
      </w:pPr>
      <w:r>
        <w:rPr>
          <w:rStyle w:val="Wyrnienie"/>
          <w:rFonts w:cs="Tahoma"/>
          <w:b/>
          <w:bCs/>
          <w:i w:val="false"/>
          <w:iCs w:val="false"/>
          <w:sz w:val="24"/>
          <w:szCs w:val="24"/>
          <w:highlight w:val="white"/>
          <w:u w:val="single"/>
          <w:lang w:val="pl-PL"/>
        </w:rPr>
        <w:t>Pytanie 8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Pytani</w:t>
      </w:r>
      <w:r>
        <w:rPr>
          <w:rFonts w:cs="Arial" w:ascii="Times New Roman" w:hAnsi="Times New Roman"/>
          <w:b/>
          <w:bCs/>
          <w:sz w:val="24"/>
          <w:szCs w:val="24"/>
        </w:rPr>
        <w:t>e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do projektu umowy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Wyrnienie"/>
          <w:rFonts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„</w:t>
      </w:r>
      <w:r>
        <w:rPr>
          <w:rStyle w:val="Wyrnienie"/>
          <w:rFonts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Czy w razie braku możliwości lub istotnych trudności w dostarczeniu wyrobów zaoferowanych w ofercie wykonawca będzie mógł dostarczać zamienniki o nie gorszych parametrach i w takiej samej cenie?”</w:t>
      </w:r>
    </w:p>
    <w:p>
      <w:pPr>
        <w:pStyle w:val="Normal"/>
        <w:rPr>
          <w:rStyle w:val="Wyrnienie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Style w:val="Wyrnienie"/>
          <w:rFonts w:cs="" w:cstheme="minorHAnsi"/>
          <w:b w:val="false"/>
          <w:bCs w:val="false"/>
          <w:i w:val="false"/>
          <w:iCs w:val="false"/>
          <w:sz w:val="24"/>
          <w:szCs w:val="24"/>
          <w:highlight w:val="white"/>
          <w:lang w:val="pl-PL"/>
        </w:rPr>
        <w:t>Nie</w:t>
      </w:r>
      <w:r>
        <w:rPr>
          <w:rStyle w:val="Wyrnienie"/>
          <w:rFonts w:cs="" w:cstheme="minorHAnsi"/>
          <w:b w:val="false"/>
          <w:bCs w:val="false"/>
          <w:i w:val="false"/>
          <w:iCs w:val="false"/>
          <w:sz w:val="24"/>
          <w:szCs w:val="24"/>
          <w:highlight w:val="white"/>
          <w:lang w:val="pl-PL"/>
        </w:rPr>
        <w:t>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Style w:val="Wyrnienie"/>
          <w:rFonts w:ascii="Times New Roman" w:hAnsi="Times New Roman" w:cs="Tahoma"/>
          <w:i w:val="false"/>
          <w:i w:val="false"/>
          <w:iCs w:val="false"/>
          <w:sz w:val="24"/>
          <w:szCs w:val="24"/>
        </w:rPr>
      </w:pPr>
      <w:r>
        <w:rPr>
          <w:rFonts w:cs="Tahoma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cs="" w:cstheme="minorHAnsi"/>
          <w:b w:val="false"/>
          <w:b w:val="false"/>
          <w:bCs w:val="false"/>
          <w:sz w:val="24"/>
          <w:szCs w:val="24"/>
          <w:highlight w:val="white"/>
          <w:lang w:val="pl-PL"/>
        </w:rPr>
      </w:pPr>
      <w:r>
        <w:rPr>
          <w:rStyle w:val="Wyrnienie"/>
          <w:rFonts w:cs="Tahoma"/>
          <w:b/>
          <w:bCs/>
          <w:i w:val="false"/>
          <w:iCs w:val="false"/>
          <w:sz w:val="24"/>
          <w:szCs w:val="24"/>
          <w:highlight w:val="white"/>
          <w:u w:val="single"/>
          <w:lang w:val="pl-PL"/>
        </w:rPr>
        <w:t>Pytanie 9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Wyrnienie"/>
          <w:rFonts w:cs="Arial" w:ascii="Times New Roman" w:hAnsi="Times New Roman"/>
          <w:b/>
          <w:bCs/>
          <w:i w:val="false"/>
          <w:iCs w:val="false"/>
          <w:sz w:val="24"/>
          <w:szCs w:val="24"/>
        </w:rPr>
        <w:t>Pytani</w:t>
      </w:r>
      <w:r>
        <w:rPr>
          <w:rStyle w:val="Wyrnienie"/>
          <w:rFonts w:cs="Arial" w:ascii="Times New Roman" w:hAnsi="Times New Roman"/>
          <w:b/>
          <w:bCs/>
          <w:i w:val="false"/>
          <w:iCs w:val="false"/>
          <w:sz w:val="24"/>
          <w:szCs w:val="24"/>
        </w:rPr>
        <w:t>e</w:t>
      </w:r>
      <w:r>
        <w:rPr>
          <w:rStyle w:val="Wyrnienie"/>
          <w:rFonts w:cs="Arial" w:ascii="Times New Roman" w:hAnsi="Times New Roman"/>
          <w:b/>
          <w:bCs/>
          <w:i w:val="false"/>
          <w:iCs w:val="false"/>
          <w:sz w:val="24"/>
          <w:szCs w:val="24"/>
        </w:rPr>
        <w:t xml:space="preserve"> do projektu umowy</w:t>
      </w:r>
    </w:p>
    <w:p>
      <w:pPr>
        <w:pStyle w:val="Normal"/>
        <w:rPr>
          <w:i w:val="false"/>
          <w:i w:val="false"/>
          <w:iCs w:val="false"/>
        </w:rPr>
      </w:pPr>
      <w:r>
        <w:rPr>
          <w:rStyle w:val="Wyrnienie"/>
          <w:rFonts w:ascii="Times New Roman" w:hAnsi="Times New Roman"/>
          <w:i w:val="false"/>
          <w:iCs w:val="false"/>
          <w:sz w:val="24"/>
          <w:szCs w:val="24"/>
        </w:rPr>
        <w:t>„</w:t>
      </w:r>
      <w:r>
        <w:rPr>
          <w:rStyle w:val="Wyrnienie"/>
          <w:rFonts w:cs="Arial" w:ascii="Times New Roman" w:hAnsi="Times New Roman"/>
          <w:i w:val="false"/>
          <w:iCs w:val="false"/>
          <w:color w:val="000000"/>
          <w:sz w:val="24"/>
          <w:szCs w:val="24"/>
        </w:rPr>
        <w:t>Czy Zamawiający może określić, jaki procent ilości wyrobów określonej w umowie zostanie na pewno zamówiony?”</w:t>
      </w:r>
    </w:p>
    <w:p>
      <w:pPr>
        <w:pStyle w:val="Normal"/>
        <w:rPr>
          <w:rStyle w:val="Wyrnienie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Style w:val="Wyrnienie"/>
          <w:rFonts w:cs="" w:cstheme="minorHAnsi"/>
          <w:b w:val="false"/>
          <w:bCs w:val="false"/>
          <w:i w:val="false"/>
          <w:iCs w:val="false"/>
          <w:sz w:val="24"/>
          <w:szCs w:val="24"/>
          <w:highlight w:val="white"/>
          <w:lang w:val="pl-PL"/>
        </w:rPr>
        <w:t xml:space="preserve">Zamawiający nie potrafi określić </w:t>
      </w:r>
      <w:r>
        <w:rPr>
          <w:rStyle w:val="Wyrnienie"/>
          <w:rFonts w:cs="" w:cstheme="minorHAnsi"/>
          <w:b w:val="false"/>
          <w:bCs w:val="false"/>
          <w:i w:val="false"/>
          <w:iCs w:val="false"/>
          <w:sz w:val="24"/>
          <w:szCs w:val="24"/>
          <w:highlight w:val="white"/>
          <w:lang w:val="pl-PL"/>
        </w:rPr>
        <w:t>w jakiem % zrealizuje umowę</w:t>
      </w:r>
      <w:r>
        <w:rPr>
          <w:rStyle w:val="Wyrnienie"/>
          <w:rFonts w:cs="" w:cstheme="minorHAnsi"/>
          <w:b w:val="false"/>
          <w:bCs w:val="false"/>
          <w:i w:val="false"/>
          <w:iCs w:val="false"/>
          <w:sz w:val="24"/>
          <w:szCs w:val="24"/>
          <w:highlight w:val="white"/>
          <w:lang w:val="pl-PL"/>
        </w:rPr>
        <w:t>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Style w:val="Wyrnienie"/>
          <w:rFonts w:ascii="Times New Roman" w:hAnsi="Times New Roman" w:cs="Tahoma"/>
          <w:i w:val="false"/>
          <w:i w:val="false"/>
          <w:iCs w:val="false"/>
        </w:rPr>
      </w:pPr>
      <w:r>
        <w:rPr>
          <w:rFonts w:cs="Tahoma"/>
          <w:i w:val="false"/>
          <w:iCs w:val="fals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cs="" w:cstheme="minorHAnsi"/>
          <w:b w:val="false"/>
          <w:b w:val="false"/>
          <w:bCs w:val="false"/>
          <w:sz w:val="24"/>
          <w:szCs w:val="24"/>
          <w:highlight w:val="white"/>
          <w:lang w:val="pl-PL"/>
        </w:rPr>
      </w:pPr>
      <w:r>
        <w:rPr>
          <w:rStyle w:val="Wyrnienie"/>
          <w:rFonts w:cs="Tahoma"/>
          <w:b/>
          <w:bCs/>
          <w:i w:val="false"/>
          <w:iCs w:val="false"/>
          <w:sz w:val="24"/>
          <w:szCs w:val="24"/>
          <w:highlight w:val="white"/>
          <w:u w:val="single"/>
          <w:lang w:val="pl-PL"/>
        </w:rPr>
        <w:t>Pytanie 10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Style w:val="Wyrnienie"/>
          <w:rFonts w:cs="Arial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Pytani</w:t>
      </w:r>
      <w:r>
        <w:rPr>
          <w:rStyle w:val="Wyrnienie"/>
          <w:rFonts w:cs="Arial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e</w:t>
      </w:r>
      <w:r>
        <w:rPr>
          <w:rStyle w:val="Wyrnienie"/>
          <w:rFonts w:cs="Arial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 do projektu umowy</w:t>
      </w:r>
    </w:p>
    <w:p>
      <w:pPr>
        <w:pStyle w:val="Wcicietrecitekstu"/>
        <w:widowControl/>
        <w:bidi w:val="0"/>
        <w:spacing w:before="0" w:after="0"/>
        <w:ind w:left="0" w:right="0" w:hanging="0"/>
        <w:jc w:val="both"/>
        <w:rPr/>
      </w:pPr>
      <w:r>
        <w:rPr>
          <w:rStyle w:val="Wyrnienie"/>
          <w:rFonts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„</w:t>
      </w:r>
      <w:r>
        <w:rPr>
          <w:rStyle w:val="Wyrnienie"/>
          <w:rFonts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Czy Zamawiający zgadza się, aby prawo do odstąpienia od umowy przysługiwało mu                    w przypadku co najmniej trzykrotnego uchybienia?” </w:t>
      </w:r>
    </w:p>
    <w:p>
      <w:pPr>
        <w:pStyle w:val="Normal"/>
        <w:jc w:val="both"/>
        <w:rPr>
          <w:rStyle w:val="Wyrnienie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Style w:val="Wyrnienie"/>
          <w:rFonts w:cs="" w:cstheme="minorHAnsi"/>
          <w:b w:val="false"/>
          <w:bCs w:val="false"/>
          <w:i w:val="false"/>
          <w:iCs w:val="false"/>
          <w:sz w:val="24"/>
          <w:szCs w:val="24"/>
          <w:highlight w:val="white"/>
          <w:lang w:val="pl-PL"/>
        </w:rPr>
        <w:t>Bez zmian.</w:t>
      </w:r>
    </w:p>
    <w:p>
      <w:pPr>
        <w:pStyle w:val="Normal"/>
        <w:jc w:val="both"/>
        <w:rPr>
          <w:rStyle w:val="Wyrnienie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rPr>
          <w:rStyle w:val="Wyrnienie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highlight w:val="white"/>
        </w:rPr>
        <w:t xml:space="preserve">Powyższe wyjaśnienia Zamawiający zamieszcza na stronie internetowej </w:t>
      </w:r>
      <w:r>
        <w:rPr/>
        <w:t xml:space="preserve">w dniu </w:t>
      </w:r>
      <w:r>
        <w:rPr/>
        <w:t>20</w:t>
      </w:r>
      <w:r>
        <w:rPr/>
        <w:t>.02.2018 r.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character" w:styleId="WW8Num22z0">
    <w:name w:val="WW8Num22z0"/>
    <w:qFormat/>
    <w:rPr>
      <w:lang w:val="pl-P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36z0">
    <w:name w:val="WW8Num36z0"/>
    <w:qFormat/>
    <w:rPr>
      <w:b w:val="false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ListLabel1">
    <w:name w:val="ListLabel 1"/>
    <w:qFormat/>
    <w:rPr>
      <w:b w:val="false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tru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fals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tru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  <w:style w:type="numbering" w:styleId="WW8Num22">
    <w:name w:val="WW8Num22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5792</TotalTime>
  <Application>LibreOffice/5.2.1.2$Windows_x86 LibreOffice_project/31dd62db80d4e60af04904455ec9c9219178d620</Application>
  <Pages>2</Pages>
  <Words>392</Words>
  <Characters>2476</Characters>
  <CharactersWithSpaces>2904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cp:lastPrinted>2018-02-20T10:30:28Z</cp:lastPrinted>
  <dcterms:modified xsi:type="dcterms:W3CDTF">2018-02-20T10:33:07Z</dcterms:modified>
  <cp:revision>481</cp:revision>
  <dc:subject/>
  <dc:title/>
</cp:coreProperties>
</file>