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0263" w14:textId="0CE3A750" w:rsidR="004174D2" w:rsidRPr="00C35464" w:rsidRDefault="00634849" w:rsidP="004920F6">
      <w:pPr>
        <w:spacing w:after="12" w:line="276" w:lineRule="auto"/>
        <w:ind w:left="117" w:right="0" w:hanging="10"/>
        <w:jc w:val="left"/>
        <w:rPr>
          <w:bCs/>
          <w:sz w:val="22"/>
        </w:rPr>
      </w:pPr>
      <w:r w:rsidRPr="00C35464">
        <w:rPr>
          <w:bCs/>
          <w:sz w:val="22"/>
        </w:rPr>
        <w:t>Oznaczenie sprawy: 08/2022</w:t>
      </w:r>
      <w:r w:rsidRPr="00C35464">
        <w:rPr>
          <w:bCs/>
          <w:sz w:val="22"/>
        </w:rPr>
        <w:tab/>
      </w:r>
      <w:r w:rsidRPr="00C35464">
        <w:rPr>
          <w:bCs/>
          <w:sz w:val="22"/>
        </w:rPr>
        <w:tab/>
      </w:r>
      <w:r w:rsidRPr="00C35464">
        <w:rPr>
          <w:bCs/>
          <w:sz w:val="22"/>
        </w:rPr>
        <w:tab/>
      </w:r>
      <w:r w:rsidRPr="00C35464">
        <w:rPr>
          <w:bCs/>
          <w:sz w:val="22"/>
        </w:rPr>
        <w:tab/>
      </w:r>
      <w:r w:rsidRPr="00C35464">
        <w:rPr>
          <w:bCs/>
          <w:sz w:val="22"/>
        </w:rPr>
        <w:tab/>
        <w:t>Załącznik Nr 2 do Zaproszenia</w:t>
      </w:r>
    </w:p>
    <w:p w14:paraId="2A0982BF" w14:textId="77777777" w:rsidR="00634849" w:rsidRPr="00C35464" w:rsidRDefault="00634849" w:rsidP="00266D95">
      <w:pPr>
        <w:spacing w:after="12" w:line="276" w:lineRule="auto"/>
        <w:ind w:left="117" w:right="0" w:hanging="10"/>
        <w:jc w:val="center"/>
        <w:rPr>
          <w:b/>
          <w:sz w:val="22"/>
        </w:rPr>
      </w:pPr>
    </w:p>
    <w:p w14:paraId="216E9935" w14:textId="77777777" w:rsidR="00634849" w:rsidRPr="00C35464" w:rsidRDefault="00634849" w:rsidP="00266D95">
      <w:pPr>
        <w:spacing w:after="12" w:line="276" w:lineRule="auto"/>
        <w:ind w:left="117" w:right="0" w:hanging="10"/>
        <w:jc w:val="center"/>
        <w:rPr>
          <w:b/>
          <w:sz w:val="22"/>
        </w:rPr>
      </w:pPr>
    </w:p>
    <w:p w14:paraId="035FB2DB" w14:textId="4A66EDD2" w:rsidR="009E590B" w:rsidRPr="00C35464" w:rsidRDefault="00F13035" w:rsidP="00C35464">
      <w:pPr>
        <w:spacing w:after="12" w:line="276" w:lineRule="auto"/>
        <w:ind w:left="117" w:right="0" w:hanging="10"/>
        <w:jc w:val="center"/>
        <w:rPr>
          <w:sz w:val="22"/>
        </w:rPr>
      </w:pPr>
      <w:r w:rsidRPr="00C35464">
        <w:rPr>
          <w:b/>
          <w:sz w:val="22"/>
        </w:rPr>
        <w:t>OPIS PRZEDMIOTU ZAMÓWIENIA</w:t>
      </w:r>
      <w:r w:rsidR="004920F6" w:rsidRPr="00C35464">
        <w:rPr>
          <w:b/>
          <w:sz w:val="22"/>
        </w:rPr>
        <w:tab/>
      </w:r>
    </w:p>
    <w:p w14:paraId="0C8D7941" w14:textId="77777777" w:rsidR="00C35464" w:rsidRPr="00C35464" w:rsidRDefault="00C35464" w:rsidP="00C35464">
      <w:pPr>
        <w:spacing w:after="0"/>
        <w:ind w:left="0" w:firstLine="0"/>
        <w:rPr>
          <w:sz w:val="22"/>
        </w:rPr>
      </w:pPr>
      <w:bookmarkStart w:id="0" w:name="_Hlk109630758"/>
    </w:p>
    <w:p w14:paraId="479D126A" w14:textId="460B6A6A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Audyt bezpieczeństwa może być przeprowadzony przez:</w:t>
      </w:r>
    </w:p>
    <w:p w14:paraId="3AF28AC5" w14:textId="77777777" w:rsidR="001B256C" w:rsidRPr="001B256C" w:rsidRDefault="001B256C" w:rsidP="00C35464">
      <w:pPr>
        <w:spacing w:after="0"/>
        <w:ind w:left="0" w:firstLine="0"/>
        <w:rPr>
          <w:sz w:val="22"/>
        </w:rPr>
      </w:pPr>
    </w:p>
    <w:p w14:paraId="6FD839FB" w14:textId="2F2AC17C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1) jednostkę oceniającą zgodność, akredytowaną zgodnie z przepisami ustawy z dnia 13 kwietnia 2016 r. o systemach oceny zgodności i nadzoru rynku (Dz. U. z 2022 r. poz. 5), w zakresie właściwym do podejmowanych ocen bezpieczeństwa systemów informacyjnych</w:t>
      </w:r>
      <w:r w:rsidR="00C0139B">
        <w:rPr>
          <w:sz w:val="22"/>
        </w:rPr>
        <w:t>, lub</w:t>
      </w:r>
    </w:p>
    <w:p w14:paraId="13A8D069" w14:textId="77777777" w:rsidR="001B256C" w:rsidRPr="001B256C" w:rsidRDefault="001B256C" w:rsidP="00C35464">
      <w:pPr>
        <w:spacing w:after="0"/>
        <w:ind w:left="0" w:firstLine="0"/>
        <w:rPr>
          <w:sz w:val="22"/>
        </w:rPr>
      </w:pPr>
    </w:p>
    <w:p w14:paraId="55354B57" w14:textId="05C28D06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2) co najmniej dwóch audytorów posiadających:</w:t>
      </w:r>
    </w:p>
    <w:p w14:paraId="307E8029" w14:textId="3E7D7FB5" w:rsidR="001B256C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a) certyfikaty określone w poniższym wykazie certyfikatów uprawiających do przeprowadzenia audytu</w:t>
      </w:r>
      <w:r w:rsidR="001B256C">
        <w:rPr>
          <w:sz w:val="22"/>
        </w:rPr>
        <w:t xml:space="preserve"> (min. jeden certyfikat z wykazu dla każdego z audytorów),</w:t>
      </w:r>
    </w:p>
    <w:p w14:paraId="3B02FF0E" w14:textId="211C800B" w:rsidR="001B256C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lub</w:t>
      </w:r>
    </w:p>
    <w:p w14:paraId="6A638FAB" w14:textId="77777777" w:rsidR="001B256C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b) co najmniej trzyletnią praktykę w zakresie audytu bezpieczeństwa systemów informacyjnych, </w:t>
      </w:r>
    </w:p>
    <w:p w14:paraId="739D8A9C" w14:textId="088B9354" w:rsidR="001B256C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lub</w:t>
      </w:r>
    </w:p>
    <w:p w14:paraId="6C6F265D" w14:textId="1AFAB796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c) co najmniej dwuletnią praktykę w zakresie audytu bezpieczeństwa systemów informacyjnych</w:t>
      </w:r>
      <w:r w:rsidR="001B256C">
        <w:rPr>
          <w:sz w:val="22"/>
        </w:rPr>
        <w:br/>
      </w:r>
      <w:r w:rsidRPr="001B256C">
        <w:rPr>
          <w:sz w:val="22"/>
        </w:rPr>
        <w:t>i legitymujących się dyplomem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6A74B6BC" w14:textId="77777777" w:rsidR="001B256C" w:rsidRPr="001B256C" w:rsidRDefault="001B256C" w:rsidP="00C35464">
      <w:pPr>
        <w:spacing w:after="0"/>
        <w:ind w:left="0" w:firstLine="0"/>
        <w:rPr>
          <w:sz w:val="22"/>
          <w:highlight w:val="yellow"/>
        </w:rPr>
      </w:pPr>
    </w:p>
    <w:p w14:paraId="7F1FA209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Wykaz certyfikatów uprawniających do przeprowadzenia audytu:</w:t>
      </w:r>
    </w:p>
    <w:p w14:paraId="7B9834F8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1.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</w:t>
      </w:r>
      <w:proofErr w:type="spellStart"/>
      <w:r w:rsidRPr="001B256C">
        <w:rPr>
          <w:sz w:val="22"/>
        </w:rPr>
        <w:t>Internal</w:t>
      </w:r>
      <w:proofErr w:type="spellEnd"/>
      <w:r w:rsidRPr="001B256C">
        <w:rPr>
          <w:sz w:val="22"/>
        </w:rPr>
        <w:t xml:space="preserve"> Auditor (CIA);</w:t>
      </w:r>
    </w:p>
    <w:p w14:paraId="1934F81F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1)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Information System Auditor (CISA);</w:t>
      </w:r>
    </w:p>
    <w:p w14:paraId="201F71A4" w14:textId="67936BC9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2) Certyfikat audytora wiodącego systemu zarządzania bezpieczeństwem informacji według normy PN-EN ISO/IEC 27001 wydany przez jednostkę oceniającą zgodność, akredytowaną zgodnie</w:t>
      </w:r>
      <w:r w:rsidR="001B256C">
        <w:rPr>
          <w:sz w:val="22"/>
        </w:rPr>
        <w:br/>
      </w:r>
      <w:r w:rsidRPr="001B256C">
        <w:rPr>
          <w:sz w:val="22"/>
        </w:rPr>
        <w:t>z przepisami ustawy z dnia 13 kwietnia 2016 r. o systemach oceny zgodności i nadzoru rynku,</w:t>
      </w:r>
      <w:r w:rsidR="001B256C">
        <w:rPr>
          <w:sz w:val="22"/>
        </w:rPr>
        <w:br/>
      </w:r>
      <w:r w:rsidRPr="001B256C">
        <w:rPr>
          <w:sz w:val="22"/>
        </w:rPr>
        <w:t>w zakresie certyfikacji osób;</w:t>
      </w:r>
    </w:p>
    <w:p w14:paraId="715752C7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>3)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3E0F90F5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4)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Information Security Manager (CISM);</w:t>
      </w:r>
    </w:p>
    <w:p w14:paraId="7638D9CC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5)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in </w:t>
      </w:r>
      <w:proofErr w:type="spellStart"/>
      <w:r w:rsidRPr="001B256C">
        <w:rPr>
          <w:sz w:val="22"/>
        </w:rPr>
        <w:t>Risk</w:t>
      </w:r>
      <w:proofErr w:type="spellEnd"/>
      <w:r w:rsidRPr="001B256C">
        <w:rPr>
          <w:sz w:val="22"/>
        </w:rPr>
        <w:t xml:space="preserve"> and Information Systems Control (CRISC);</w:t>
      </w:r>
    </w:p>
    <w:p w14:paraId="7E085C4B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6)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in the </w:t>
      </w:r>
      <w:proofErr w:type="spellStart"/>
      <w:r w:rsidRPr="001B256C">
        <w:rPr>
          <w:sz w:val="22"/>
        </w:rPr>
        <w:t>Governance</w:t>
      </w:r>
      <w:proofErr w:type="spellEnd"/>
      <w:r w:rsidRPr="001B256C">
        <w:rPr>
          <w:sz w:val="22"/>
        </w:rPr>
        <w:t xml:space="preserve"> of Enterprise IT (CGEIT);</w:t>
      </w:r>
    </w:p>
    <w:p w14:paraId="21C9ACBF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7)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Information Systems Security Professional (CISSP);</w:t>
      </w:r>
    </w:p>
    <w:p w14:paraId="50F4ECD5" w14:textId="77777777" w:rsidR="00C35464" w:rsidRPr="001B256C" w:rsidRDefault="00C35464" w:rsidP="00C35464">
      <w:pPr>
        <w:spacing w:after="0"/>
        <w:ind w:left="0" w:firstLine="0"/>
        <w:rPr>
          <w:sz w:val="22"/>
        </w:rPr>
      </w:pPr>
      <w:r w:rsidRPr="001B256C">
        <w:rPr>
          <w:sz w:val="22"/>
        </w:rPr>
        <w:t xml:space="preserve">8) Systems Security </w:t>
      </w:r>
      <w:proofErr w:type="spellStart"/>
      <w:r w:rsidRPr="001B256C">
        <w:rPr>
          <w:sz w:val="22"/>
        </w:rPr>
        <w:t>Certified</w:t>
      </w:r>
      <w:proofErr w:type="spellEnd"/>
      <w:r w:rsidRPr="001B256C">
        <w:rPr>
          <w:sz w:val="22"/>
        </w:rPr>
        <w:t xml:space="preserve"> </w:t>
      </w:r>
      <w:proofErr w:type="spellStart"/>
      <w:r w:rsidRPr="001B256C">
        <w:rPr>
          <w:sz w:val="22"/>
        </w:rPr>
        <w:t>Practitioner</w:t>
      </w:r>
      <w:proofErr w:type="spellEnd"/>
      <w:r w:rsidRPr="001B256C">
        <w:rPr>
          <w:sz w:val="22"/>
        </w:rPr>
        <w:t xml:space="preserve"> (SSCP);</w:t>
      </w:r>
    </w:p>
    <w:p w14:paraId="5F2E923A" w14:textId="77777777" w:rsidR="00C35464" w:rsidRPr="00F72443" w:rsidRDefault="00C35464" w:rsidP="00C35464">
      <w:pPr>
        <w:spacing w:after="0"/>
        <w:ind w:left="0" w:firstLine="0"/>
        <w:rPr>
          <w:sz w:val="22"/>
        </w:rPr>
      </w:pPr>
      <w:r w:rsidRPr="00F72443">
        <w:rPr>
          <w:sz w:val="22"/>
        </w:rPr>
        <w:t xml:space="preserve">9) </w:t>
      </w:r>
      <w:proofErr w:type="spellStart"/>
      <w:r w:rsidRPr="00F72443">
        <w:rPr>
          <w:sz w:val="22"/>
        </w:rPr>
        <w:t>Certified</w:t>
      </w:r>
      <w:proofErr w:type="spellEnd"/>
      <w:r w:rsidRPr="00F72443">
        <w:rPr>
          <w:sz w:val="22"/>
        </w:rPr>
        <w:t xml:space="preserve"> </w:t>
      </w:r>
      <w:proofErr w:type="spellStart"/>
      <w:r w:rsidRPr="00F72443">
        <w:rPr>
          <w:sz w:val="22"/>
        </w:rPr>
        <w:t>Reliability</w:t>
      </w:r>
      <w:proofErr w:type="spellEnd"/>
      <w:r w:rsidRPr="00F72443">
        <w:rPr>
          <w:sz w:val="22"/>
        </w:rPr>
        <w:t xml:space="preserve"> Professional;</w:t>
      </w:r>
    </w:p>
    <w:p w14:paraId="18AC95A9" w14:textId="387B62CE" w:rsidR="00C35464" w:rsidRPr="00F72443" w:rsidRDefault="00C35464" w:rsidP="00C35464">
      <w:pPr>
        <w:spacing w:after="0"/>
        <w:ind w:left="0" w:firstLine="0"/>
        <w:rPr>
          <w:sz w:val="22"/>
        </w:rPr>
      </w:pPr>
      <w:r w:rsidRPr="00F72443">
        <w:rPr>
          <w:sz w:val="22"/>
        </w:rPr>
        <w:t xml:space="preserve">10) Certyfikaty uprawniające do posiadania tytułu ISA/IEC 62443 </w:t>
      </w:r>
      <w:proofErr w:type="spellStart"/>
      <w:r w:rsidRPr="00F72443">
        <w:rPr>
          <w:sz w:val="22"/>
        </w:rPr>
        <w:t>Cybersecurity</w:t>
      </w:r>
      <w:proofErr w:type="spellEnd"/>
      <w:r w:rsidRPr="00F72443">
        <w:rPr>
          <w:sz w:val="22"/>
        </w:rPr>
        <w:t xml:space="preserve"> </w:t>
      </w:r>
      <w:proofErr w:type="spellStart"/>
      <w:r w:rsidRPr="00F72443">
        <w:rPr>
          <w:sz w:val="22"/>
        </w:rPr>
        <w:t>Expert</w:t>
      </w:r>
      <w:proofErr w:type="spellEnd"/>
      <w:r w:rsidRPr="00F72443">
        <w:rPr>
          <w:sz w:val="22"/>
        </w:rPr>
        <w:t>.</w:t>
      </w:r>
    </w:p>
    <w:p w14:paraId="58D09F29" w14:textId="77777777" w:rsidR="001B256C" w:rsidRPr="00F72443" w:rsidRDefault="001B256C" w:rsidP="00C35464">
      <w:pPr>
        <w:spacing w:after="0"/>
        <w:ind w:left="0" w:firstLine="0"/>
        <w:rPr>
          <w:b/>
          <w:bCs/>
          <w:sz w:val="22"/>
        </w:rPr>
      </w:pPr>
    </w:p>
    <w:p w14:paraId="44FC8700" w14:textId="1D9ADB02" w:rsidR="00503592" w:rsidRPr="00F72443" w:rsidRDefault="00503592" w:rsidP="00C35464">
      <w:pPr>
        <w:spacing w:after="0"/>
        <w:ind w:left="0" w:firstLine="0"/>
        <w:rPr>
          <w:b/>
          <w:bCs/>
          <w:sz w:val="22"/>
        </w:rPr>
      </w:pPr>
      <w:r w:rsidRPr="00F72443">
        <w:rPr>
          <w:b/>
          <w:bCs/>
          <w:sz w:val="22"/>
        </w:rPr>
        <w:t>Audyt bezpieczeństwa systemów IT</w:t>
      </w:r>
    </w:p>
    <w:p w14:paraId="0C923BB9" w14:textId="444DA57E" w:rsidR="00503592" w:rsidRPr="00F72443" w:rsidRDefault="00602E0E" w:rsidP="00602E0E">
      <w:pPr>
        <w:spacing w:after="0"/>
        <w:rPr>
          <w:sz w:val="22"/>
        </w:rPr>
      </w:pPr>
      <w:r w:rsidRPr="00F72443">
        <w:rPr>
          <w:sz w:val="22"/>
        </w:rPr>
        <w:t xml:space="preserve">Przedmiotem zamówienia jest </w:t>
      </w:r>
      <w:r w:rsidR="00503592" w:rsidRPr="00F72443">
        <w:rPr>
          <w:sz w:val="22"/>
        </w:rPr>
        <w:t xml:space="preserve">Przeprowadzenie audytu bezpieczeństwa, którego celem jest wykazanie podniesienia poziomu bezpieczeństwa teleinformatycznego po zrealizowaniu czynności w odniesieniu do stanu na dzień przeprowadzenia badania poziomu dojrzałości </w:t>
      </w:r>
      <w:proofErr w:type="spellStart"/>
      <w:r w:rsidR="00503592" w:rsidRPr="00F72443">
        <w:rPr>
          <w:sz w:val="22"/>
        </w:rPr>
        <w:t>cyberbezpieczeństwa</w:t>
      </w:r>
      <w:proofErr w:type="spellEnd"/>
      <w:r w:rsidR="00503592" w:rsidRPr="00F72443">
        <w:rPr>
          <w:sz w:val="22"/>
        </w:rPr>
        <w:t xml:space="preserve"> i oceny podniesienia poziomu bezpieczeństwa teleinformatycznego, zgodnie z Zarządzeniem nr 68/2022/BBIICD Prezesa Narodowego Funduszu Zdrowia z dnia 20 maja 2022 r. w sprawie finansowania działań w celu podniesienia poziomu bezpieczeństwa systemów teleinformatycznych świadczeniodawców.</w:t>
      </w:r>
    </w:p>
    <w:p w14:paraId="6109ED5D" w14:textId="63A5CBB0" w:rsidR="00503592" w:rsidRPr="00F72443" w:rsidRDefault="00503592" w:rsidP="00602E0E">
      <w:pPr>
        <w:spacing w:after="0"/>
        <w:rPr>
          <w:sz w:val="22"/>
        </w:rPr>
      </w:pPr>
      <w:r w:rsidRPr="00F72443">
        <w:rPr>
          <w:sz w:val="22"/>
        </w:rPr>
        <w:t>Obszary Audytu</w:t>
      </w:r>
      <w:r w:rsidR="00240FD4" w:rsidRPr="00F72443">
        <w:rPr>
          <w:sz w:val="22"/>
        </w:rPr>
        <w:t xml:space="preserve"> (raportu)</w:t>
      </w:r>
      <w:r w:rsidRPr="00F72443">
        <w:rPr>
          <w:sz w:val="22"/>
        </w:rPr>
        <w:t>:</w:t>
      </w:r>
    </w:p>
    <w:p w14:paraId="54E3FBB9" w14:textId="77777777" w:rsidR="00503592" w:rsidRPr="00F72443" w:rsidRDefault="00503592" w:rsidP="00602E0E">
      <w:pPr>
        <w:pStyle w:val="Akapitzlist"/>
        <w:numPr>
          <w:ilvl w:val="0"/>
          <w:numId w:val="21"/>
        </w:numPr>
        <w:spacing w:after="0" w:line="259" w:lineRule="auto"/>
        <w:ind w:left="284" w:right="0" w:hanging="284"/>
        <w:contextualSpacing w:val="0"/>
        <w:rPr>
          <w:sz w:val="22"/>
        </w:rPr>
      </w:pPr>
      <w:r w:rsidRPr="00F72443">
        <w:rPr>
          <w:sz w:val="22"/>
        </w:rPr>
        <w:lastRenderedPageBreak/>
        <w:t>Ocena skuteczności działania infrastruktury w zakresie urządzeń i konfiguracji w zakresie: ochrony poczty, ochrony sieci, systemów serwerowych, stacji roboczych, systemów bezpieczeństwa,</w:t>
      </w:r>
    </w:p>
    <w:p w14:paraId="493CDA79" w14:textId="77777777" w:rsidR="00503592" w:rsidRPr="00F72443" w:rsidRDefault="00503592" w:rsidP="00602E0E">
      <w:pPr>
        <w:pStyle w:val="Akapitzlist"/>
        <w:numPr>
          <w:ilvl w:val="0"/>
          <w:numId w:val="21"/>
        </w:numPr>
        <w:spacing w:after="0" w:line="259" w:lineRule="auto"/>
        <w:ind w:left="284" w:right="0" w:hanging="284"/>
        <w:contextualSpacing w:val="0"/>
        <w:rPr>
          <w:sz w:val="22"/>
        </w:rPr>
      </w:pPr>
      <w:r w:rsidRPr="00F72443">
        <w:rPr>
          <w:sz w:val="22"/>
        </w:rPr>
        <w:t>Zarządzanie bezpieczeństwem informacji:</w:t>
      </w:r>
    </w:p>
    <w:p w14:paraId="3E962DDF" w14:textId="77777777" w:rsidR="00503592" w:rsidRPr="005A217F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 xml:space="preserve">nośniki wymienne - </w:t>
      </w:r>
      <w:r w:rsidRPr="005A217F">
        <w:rPr>
          <w:sz w:val="22"/>
        </w:rPr>
        <w:t>udokumentowany sposób postępowania,</w:t>
      </w:r>
    </w:p>
    <w:p w14:paraId="226A9CA7" w14:textId="77777777" w:rsidR="00503592" w:rsidRPr="005A217F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5A217F">
        <w:rPr>
          <w:sz w:val="22"/>
        </w:rPr>
        <w:t>zarządzanie tożsamością/dostęp do systemów w zakresie: przydzielanie dostępu, odbieranie dostępu,</w:t>
      </w:r>
    </w:p>
    <w:p w14:paraId="3553D0CA" w14:textId="77777777" w:rsidR="00503592" w:rsidRPr="00F72443" w:rsidRDefault="00503592" w:rsidP="00602E0E">
      <w:pPr>
        <w:pStyle w:val="Akapitzlist"/>
        <w:numPr>
          <w:ilvl w:val="0"/>
          <w:numId w:val="21"/>
        </w:numPr>
        <w:spacing w:after="0" w:line="259" w:lineRule="auto"/>
        <w:ind w:left="284" w:right="0" w:hanging="284"/>
        <w:contextualSpacing w:val="0"/>
        <w:rPr>
          <w:sz w:val="22"/>
        </w:rPr>
      </w:pPr>
      <w:r w:rsidRPr="005A217F">
        <w:rPr>
          <w:sz w:val="22"/>
        </w:rPr>
        <w:t>Monitorowanie i reagowanie na incydenty bezpieczeństwa</w:t>
      </w:r>
      <w:r w:rsidRPr="00F72443">
        <w:rPr>
          <w:sz w:val="22"/>
        </w:rPr>
        <w:t>:</w:t>
      </w:r>
    </w:p>
    <w:p w14:paraId="6B7D9DB0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procedury zarządzania incydentami,</w:t>
      </w:r>
    </w:p>
    <w:p w14:paraId="4D174DA4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raportowanie poziomów pokrycia scenariuszami znanych incydentów,</w:t>
      </w:r>
    </w:p>
    <w:p w14:paraId="120A6B37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 xml:space="preserve">dokumentacja dotycząca przekazywania informacji do właściwego zespołu CSIRT poziomu krajowego/ sektorowego zespołu </w:t>
      </w:r>
      <w:proofErr w:type="spellStart"/>
      <w:r w:rsidRPr="00F72443">
        <w:rPr>
          <w:sz w:val="22"/>
        </w:rPr>
        <w:t>cyberbezpieczeństwa</w:t>
      </w:r>
      <w:proofErr w:type="spellEnd"/>
      <w:r w:rsidRPr="00F72443">
        <w:rPr>
          <w:sz w:val="22"/>
        </w:rPr>
        <w:t>,</w:t>
      </w:r>
    </w:p>
    <w:p w14:paraId="34BFE044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monitorowanie i wykrycie incydentów bezpieczeństwa,</w:t>
      </w:r>
    </w:p>
    <w:p w14:paraId="400B6EE3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Identyfikacja i dokumentowanie przyczyn wystąpienia incydentów.</w:t>
      </w:r>
    </w:p>
    <w:p w14:paraId="11A9E0AC" w14:textId="77777777" w:rsidR="00503592" w:rsidRPr="00F72443" w:rsidRDefault="00503592" w:rsidP="00602E0E">
      <w:pPr>
        <w:pStyle w:val="Akapitzlist"/>
        <w:numPr>
          <w:ilvl w:val="0"/>
          <w:numId w:val="21"/>
        </w:numPr>
        <w:spacing w:after="0" w:line="259" w:lineRule="auto"/>
        <w:ind w:left="284" w:right="0" w:hanging="284"/>
        <w:contextualSpacing w:val="0"/>
        <w:rPr>
          <w:sz w:val="22"/>
        </w:rPr>
      </w:pPr>
      <w:r w:rsidRPr="00F72443">
        <w:rPr>
          <w:sz w:val="22"/>
        </w:rPr>
        <w:t>Zarządzanie ciągłością działania:</w:t>
      </w:r>
    </w:p>
    <w:p w14:paraId="3D1CD0AB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konfiguracja oraz polityki systemów do wykonywania kopii bezpieczeństwa,</w:t>
      </w:r>
    </w:p>
    <w:p w14:paraId="157E1414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raport z przeglądów i testów odtwarzania kopii bezpieczeństwa,</w:t>
      </w:r>
    </w:p>
    <w:p w14:paraId="20D50295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procedury wykonywania i przechowywania kopii zapasowych,</w:t>
      </w:r>
    </w:p>
    <w:p w14:paraId="26D0D443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strategia i polityka ciągłości działania, awaryjne oraz odtwarzania po katastrofie (DRP),</w:t>
      </w:r>
    </w:p>
    <w:p w14:paraId="346BE8C8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procedury utrzymaniowe.</w:t>
      </w:r>
    </w:p>
    <w:p w14:paraId="2ACDFD5A" w14:textId="77777777" w:rsidR="00503592" w:rsidRPr="00F72443" w:rsidRDefault="00503592" w:rsidP="00602E0E">
      <w:pPr>
        <w:pStyle w:val="Akapitzlist"/>
        <w:numPr>
          <w:ilvl w:val="0"/>
          <w:numId w:val="21"/>
        </w:numPr>
        <w:spacing w:after="0" w:line="259" w:lineRule="auto"/>
        <w:ind w:left="284" w:right="0" w:hanging="284"/>
        <w:contextualSpacing w:val="0"/>
        <w:rPr>
          <w:sz w:val="22"/>
        </w:rPr>
      </w:pPr>
      <w:r w:rsidRPr="00F72443">
        <w:rPr>
          <w:sz w:val="22"/>
        </w:rPr>
        <w:t>Utrzymanie systemów informacyjnych:</w:t>
      </w:r>
    </w:p>
    <w:p w14:paraId="3B7D1E1E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harmonogramy skanowania podatności,</w:t>
      </w:r>
    </w:p>
    <w:p w14:paraId="49F9361F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aktualny status realizacji postępowania z podatnościami,</w:t>
      </w:r>
    </w:p>
    <w:p w14:paraId="789E1934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procedury związane ze z identyfikowaniem (wykryciem) podatności,</w:t>
      </w:r>
    </w:p>
    <w:p w14:paraId="6439C6D7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współpraca z osobami odpowiedzialnymi za procesy zarządzania incydentami.</w:t>
      </w:r>
    </w:p>
    <w:p w14:paraId="178E1620" w14:textId="77777777" w:rsidR="00503592" w:rsidRPr="00F72443" w:rsidRDefault="00503592" w:rsidP="00602E0E">
      <w:pPr>
        <w:pStyle w:val="Akapitzlist"/>
        <w:numPr>
          <w:ilvl w:val="0"/>
          <w:numId w:val="21"/>
        </w:numPr>
        <w:spacing w:after="0" w:line="259" w:lineRule="auto"/>
        <w:ind w:left="284" w:right="0" w:hanging="284"/>
        <w:contextualSpacing w:val="0"/>
        <w:rPr>
          <w:sz w:val="22"/>
        </w:rPr>
      </w:pPr>
      <w:r w:rsidRPr="00F72443">
        <w:rPr>
          <w:sz w:val="22"/>
        </w:rPr>
        <w:t>Zarządzanie bezpieczeństwem i ciągłością działania łańcucha usług:</w:t>
      </w:r>
    </w:p>
    <w:p w14:paraId="40F3924E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polityka bezpieczeństwa w relacjach z dostawcami,</w:t>
      </w:r>
    </w:p>
    <w:p w14:paraId="5B409B84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 xml:space="preserve">standardy i wymagania nakładane na dostawców w umowach w zakresie </w:t>
      </w:r>
      <w:proofErr w:type="spellStart"/>
      <w:r w:rsidRPr="00F72443">
        <w:rPr>
          <w:sz w:val="22"/>
        </w:rPr>
        <w:t>cyberbezpieczeństwa</w:t>
      </w:r>
      <w:proofErr w:type="spellEnd"/>
      <w:r w:rsidRPr="00F72443">
        <w:rPr>
          <w:sz w:val="22"/>
        </w:rPr>
        <w:t>,</w:t>
      </w:r>
    </w:p>
    <w:p w14:paraId="589B0758" w14:textId="77777777" w:rsidR="00503592" w:rsidRPr="00F7244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F72443">
        <w:rPr>
          <w:sz w:val="22"/>
        </w:rPr>
        <w:t>dostęp zdalny,</w:t>
      </w:r>
    </w:p>
    <w:p w14:paraId="4E75A67E" w14:textId="77777777" w:rsidR="00503592" w:rsidRPr="00D55C73" w:rsidRDefault="00503592" w:rsidP="00602E0E">
      <w:pPr>
        <w:pStyle w:val="Akapitzlist"/>
        <w:numPr>
          <w:ilvl w:val="1"/>
          <w:numId w:val="21"/>
        </w:numPr>
        <w:spacing w:after="0" w:line="259" w:lineRule="auto"/>
        <w:ind w:left="567" w:right="0" w:hanging="283"/>
        <w:contextualSpacing w:val="0"/>
        <w:rPr>
          <w:sz w:val="22"/>
        </w:rPr>
      </w:pPr>
      <w:r w:rsidRPr="00D55C73">
        <w:rPr>
          <w:sz w:val="22"/>
        </w:rPr>
        <w:t>metody uwierzytelnienia.</w:t>
      </w:r>
    </w:p>
    <w:p w14:paraId="1280FC5A" w14:textId="77777777" w:rsidR="00503592" w:rsidRPr="00D55C73" w:rsidRDefault="00503592" w:rsidP="00602E0E">
      <w:pPr>
        <w:spacing w:after="0"/>
        <w:rPr>
          <w:sz w:val="22"/>
        </w:rPr>
      </w:pPr>
      <w:r w:rsidRPr="00D55C73">
        <w:rPr>
          <w:sz w:val="22"/>
        </w:rPr>
        <w:t>Kryteria Audytu Bezpieczeństwa oparte będą o:</w:t>
      </w:r>
    </w:p>
    <w:p w14:paraId="795DD498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 xml:space="preserve">Ankietę weryfikacji pod kątem dojrzałości </w:t>
      </w:r>
      <w:proofErr w:type="spellStart"/>
      <w:r w:rsidRPr="00D55C73">
        <w:rPr>
          <w:sz w:val="22"/>
        </w:rPr>
        <w:t>cyberbezpieczeństwa</w:t>
      </w:r>
      <w:proofErr w:type="spellEnd"/>
      <w:r w:rsidRPr="00D55C73">
        <w:rPr>
          <w:sz w:val="22"/>
        </w:rPr>
        <w:t>.</w:t>
      </w:r>
    </w:p>
    <w:p w14:paraId="1FB1CB80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>Wymagania normatywne PN-EN ISO/IEC 27001:2017-06.</w:t>
      </w:r>
    </w:p>
    <w:p w14:paraId="02D89FC8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>Wymagania normatywne PN-EN ISO 22301:2020-04.</w:t>
      </w:r>
    </w:p>
    <w:p w14:paraId="4B766A90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>Wewnętrzną dokumentację Zamawiającego.</w:t>
      </w:r>
    </w:p>
    <w:p w14:paraId="18E2E4EB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 xml:space="preserve">Przepisy o Krajowym Systemie </w:t>
      </w:r>
      <w:proofErr w:type="spellStart"/>
      <w:r w:rsidRPr="00D55C73">
        <w:rPr>
          <w:sz w:val="22"/>
        </w:rPr>
        <w:t>Cyberbezpieczeństwa</w:t>
      </w:r>
      <w:proofErr w:type="spellEnd"/>
      <w:r w:rsidRPr="00D55C73">
        <w:rPr>
          <w:sz w:val="22"/>
        </w:rPr>
        <w:t>.</w:t>
      </w:r>
    </w:p>
    <w:p w14:paraId="5374C43E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>Standardy Krajowych Ram Interoperacyjności (KRI).</w:t>
      </w:r>
    </w:p>
    <w:p w14:paraId="41995331" w14:textId="77777777" w:rsidR="00503592" w:rsidRPr="00D55C73" w:rsidRDefault="00503592" w:rsidP="00602E0E">
      <w:pPr>
        <w:pStyle w:val="Akapitzlist"/>
        <w:numPr>
          <w:ilvl w:val="0"/>
          <w:numId w:val="20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>Zakresem Audytu objęta będzie cała działalność świadczeniodawcy.</w:t>
      </w:r>
    </w:p>
    <w:p w14:paraId="620D3F00" w14:textId="77777777" w:rsidR="00DD7D44" w:rsidRPr="00D55C73" w:rsidRDefault="00DD7D44" w:rsidP="00602E0E">
      <w:pPr>
        <w:spacing w:after="0"/>
        <w:rPr>
          <w:sz w:val="22"/>
        </w:rPr>
      </w:pPr>
      <w:bookmarkStart w:id="1" w:name="_Hlk108989296"/>
      <w:bookmarkEnd w:id="0"/>
    </w:p>
    <w:p w14:paraId="12E00C71" w14:textId="51A27FCA" w:rsidR="00503592" w:rsidRPr="00D55C73" w:rsidRDefault="00503592" w:rsidP="00602E0E">
      <w:pPr>
        <w:spacing w:after="0"/>
        <w:rPr>
          <w:sz w:val="22"/>
        </w:rPr>
      </w:pPr>
      <w:r w:rsidRPr="00D55C73">
        <w:rPr>
          <w:sz w:val="22"/>
        </w:rPr>
        <w:t>Wymagania dla jednostki przeprowadzającej audyt:</w:t>
      </w:r>
    </w:p>
    <w:p w14:paraId="3849FF6D" w14:textId="77777777" w:rsidR="00503592" w:rsidRPr="00D55C73" w:rsidRDefault="00503592" w:rsidP="00602E0E">
      <w:pPr>
        <w:spacing w:after="0"/>
        <w:rPr>
          <w:sz w:val="22"/>
        </w:rPr>
      </w:pPr>
      <w:r w:rsidRPr="00D55C73">
        <w:rPr>
          <w:sz w:val="22"/>
        </w:rPr>
        <w:t>Zamawiający wymaga, aby jednostka przeprowadzająca audyt spełniała wymagania określone w:</w:t>
      </w:r>
    </w:p>
    <w:bookmarkEnd w:id="1"/>
    <w:p w14:paraId="09D8D12B" w14:textId="71D2AA5D" w:rsidR="00503592" w:rsidRPr="00D55C73" w:rsidRDefault="00503592" w:rsidP="00602E0E">
      <w:pPr>
        <w:pStyle w:val="Akapitzlist"/>
        <w:numPr>
          <w:ilvl w:val="0"/>
          <w:numId w:val="22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>Załączniku nr 2 do Zarządzenia nr 68/2022/BBIICD Prezesa Narodowego Funduszu Zdrowia z dnia 20 maja 2022 r. w sprawie finansowania działań w celu podniesienia poziomu bezpieczeństwa systemów teleinformatycznych świadczeniodawców,</w:t>
      </w:r>
    </w:p>
    <w:p w14:paraId="5DDD068E" w14:textId="77777777" w:rsidR="00503592" w:rsidRPr="00D55C73" w:rsidRDefault="00503592" w:rsidP="00602E0E">
      <w:pPr>
        <w:spacing w:after="0"/>
        <w:ind w:left="426" w:hanging="426"/>
        <w:rPr>
          <w:sz w:val="22"/>
        </w:rPr>
      </w:pPr>
      <w:r w:rsidRPr="00D55C73">
        <w:rPr>
          <w:sz w:val="22"/>
        </w:rPr>
        <w:t>oraz</w:t>
      </w:r>
    </w:p>
    <w:p w14:paraId="03516EAD" w14:textId="77777777" w:rsidR="00503592" w:rsidRPr="00D55C73" w:rsidRDefault="00503592" w:rsidP="00602E0E">
      <w:pPr>
        <w:pStyle w:val="Akapitzlist"/>
        <w:numPr>
          <w:ilvl w:val="0"/>
          <w:numId w:val="22"/>
        </w:numPr>
        <w:spacing w:after="0" w:line="259" w:lineRule="auto"/>
        <w:ind w:left="426" w:right="0" w:hanging="426"/>
        <w:contextualSpacing w:val="0"/>
        <w:rPr>
          <w:sz w:val="22"/>
        </w:rPr>
      </w:pPr>
      <w:r w:rsidRPr="00D55C73">
        <w:rPr>
          <w:sz w:val="22"/>
        </w:rPr>
        <w:t xml:space="preserve">Ustawie z dnia 5 lipca 2018r. o Krajowym Systemie </w:t>
      </w:r>
      <w:proofErr w:type="spellStart"/>
      <w:r w:rsidRPr="00D55C73">
        <w:rPr>
          <w:sz w:val="22"/>
        </w:rPr>
        <w:t>Cyberbezpieczeństwa</w:t>
      </w:r>
      <w:proofErr w:type="spellEnd"/>
      <w:r w:rsidRPr="00D55C73">
        <w:rPr>
          <w:sz w:val="22"/>
        </w:rPr>
        <w:t xml:space="preserve"> (Dz. U. 2018 poz. 1560).</w:t>
      </w:r>
    </w:p>
    <w:p w14:paraId="660F8457" w14:textId="77777777" w:rsidR="00503592" w:rsidRPr="00C35464" w:rsidRDefault="00503592" w:rsidP="00602E0E">
      <w:pPr>
        <w:spacing w:after="0"/>
        <w:rPr>
          <w:sz w:val="22"/>
        </w:rPr>
      </w:pPr>
    </w:p>
    <w:p w14:paraId="6A0A9FA2" w14:textId="77777777" w:rsidR="00503592" w:rsidRPr="00C35464" w:rsidRDefault="00503592" w:rsidP="00F72443">
      <w:pPr>
        <w:spacing w:after="0" w:line="276" w:lineRule="auto"/>
        <w:ind w:left="0" w:firstLine="0"/>
        <w:rPr>
          <w:sz w:val="22"/>
        </w:rPr>
      </w:pPr>
    </w:p>
    <w:sectPr w:rsidR="00503592" w:rsidRPr="00C35464" w:rsidSect="00F724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1650" w14:textId="77777777" w:rsidR="00245260" w:rsidRDefault="00245260" w:rsidP="002A3049">
      <w:pPr>
        <w:spacing w:after="0" w:line="240" w:lineRule="auto"/>
      </w:pPr>
      <w:r>
        <w:separator/>
      </w:r>
    </w:p>
  </w:endnote>
  <w:endnote w:type="continuationSeparator" w:id="0">
    <w:p w14:paraId="2B6C8B72" w14:textId="77777777" w:rsidR="00245260" w:rsidRDefault="00245260" w:rsidP="002A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8C71" w14:textId="77777777" w:rsidR="00245260" w:rsidRDefault="00245260" w:rsidP="002A3049">
      <w:pPr>
        <w:spacing w:after="0" w:line="240" w:lineRule="auto"/>
      </w:pPr>
      <w:r>
        <w:separator/>
      </w:r>
    </w:p>
  </w:footnote>
  <w:footnote w:type="continuationSeparator" w:id="0">
    <w:p w14:paraId="0CACACA0" w14:textId="77777777" w:rsidR="00245260" w:rsidRDefault="00245260" w:rsidP="002A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AE9"/>
    <w:multiLevelType w:val="hybridMultilevel"/>
    <w:tmpl w:val="64B25772"/>
    <w:lvl w:ilvl="0" w:tplc="AE6AA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0702">
      <w:start w:val="1"/>
      <w:numFmt w:val="lowerLetter"/>
      <w:lvlText w:val="%2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831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84804">
      <w:start w:val="1"/>
      <w:numFmt w:val="decimal"/>
      <w:lvlText w:val="%4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A1C3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0213C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E4A72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2F0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1E4E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15F4B"/>
    <w:multiLevelType w:val="hybridMultilevel"/>
    <w:tmpl w:val="CE784FF2"/>
    <w:lvl w:ilvl="0" w:tplc="3592A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455"/>
    <w:multiLevelType w:val="hybridMultilevel"/>
    <w:tmpl w:val="BF1C2AD0"/>
    <w:lvl w:ilvl="0" w:tplc="B0C02EBA">
      <w:start w:val="1"/>
      <w:numFmt w:val="decimal"/>
      <w:lvlText w:val="%1."/>
      <w:lvlJc w:val="left"/>
      <w:pPr>
        <w:ind w:left="64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8C0EA8">
      <w:start w:val="1"/>
      <w:numFmt w:val="bullet"/>
      <w:lvlText w:val="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C18B2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6D996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2BE4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814BC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C5B14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82548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A729A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D568F"/>
    <w:multiLevelType w:val="hybridMultilevel"/>
    <w:tmpl w:val="03508A00"/>
    <w:lvl w:ilvl="0" w:tplc="E0B2C6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06616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1116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55AC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6D09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43EEC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85F1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67464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8410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C56F0A"/>
    <w:multiLevelType w:val="multilevel"/>
    <w:tmpl w:val="534CE804"/>
    <w:lvl w:ilvl="0">
      <w:start w:val="1"/>
      <w:numFmt w:val="upperRoman"/>
      <w:lvlText w:val="Rozdział %1."/>
      <w:lvlJc w:val="left"/>
      <w:pPr>
        <w:ind w:left="1134" w:hanging="1134"/>
      </w:pPr>
      <w:rPr>
        <w:rFonts w:cs="Times New Roman"/>
        <w:sz w:val="2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b/>
        <w:i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134" w:hanging="1134"/>
      </w:pPr>
    </w:lvl>
    <w:lvl w:ilvl="7">
      <w:start w:val="1"/>
      <w:numFmt w:val="decimal"/>
      <w:lvlText w:val="%1.%2.%3.%4.%5.%6.%7.%8"/>
      <w:lvlJc w:val="left"/>
      <w:pPr>
        <w:ind w:left="1134" w:hanging="1134"/>
      </w:pPr>
    </w:lvl>
    <w:lvl w:ilvl="8">
      <w:start w:val="1"/>
      <w:numFmt w:val="decimal"/>
      <w:lvlText w:val="%1.%2.%3.%4.%5.%6.%7.%8.%9"/>
      <w:lvlJc w:val="left"/>
      <w:pPr>
        <w:ind w:left="1134" w:hanging="1134"/>
      </w:pPr>
    </w:lvl>
  </w:abstractNum>
  <w:abstractNum w:abstractNumId="5" w15:restartNumberingAfterBreak="0">
    <w:nsid w:val="3ADB1462"/>
    <w:multiLevelType w:val="hybridMultilevel"/>
    <w:tmpl w:val="48F68308"/>
    <w:lvl w:ilvl="0" w:tplc="508A1BDA">
      <w:start w:val="1"/>
      <w:numFmt w:val="decimal"/>
      <w:lvlText w:val="%1."/>
      <w:lvlJc w:val="left"/>
      <w:pPr>
        <w:ind w:left="53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C2DBFC">
      <w:start w:val="1"/>
      <w:numFmt w:val="bullet"/>
      <w:lvlText w:val=""/>
      <w:lvlJc w:val="left"/>
      <w:pPr>
        <w:ind w:left="1011"/>
      </w:pPr>
      <w:rPr>
        <w:rFonts w:ascii="Symbol" w:hAnsi="Symbol" w:hint="default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6E1E6">
      <w:start w:val="1"/>
      <w:numFmt w:val="lowerRoman"/>
      <w:lvlText w:val="%3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672B6">
      <w:start w:val="1"/>
      <w:numFmt w:val="decimal"/>
      <w:lvlText w:val="%4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192C">
      <w:start w:val="1"/>
      <w:numFmt w:val="lowerLetter"/>
      <w:lvlText w:val="%5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BB98">
      <w:start w:val="1"/>
      <w:numFmt w:val="lowerRoman"/>
      <w:lvlText w:val="%6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DC4">
      <w:start w:val="1"/>
      <w:numFmt w:val="decimal"/>
      <w:lvlText w:val="%7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C06DA">
      <w:start w:val="1"/>
      <w:numFmt w:val="lowerLetter"/>
      <w:lvlText w:val="%8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2E324">
      <w:start w:val="1"/>
      <w:numFmt w:val="lowerRoman"/>
      <w:lvlText w:val="%9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B348E6"/>
    <w:multiLevelType w:val="hybridMultilevel"/>
    <w:tmpl w:val="2B384FCC"/>
    <w:lvl w:ilvl="0" w:tplc="508A1BDA">
      <w:start w:val="1"/>
      <w:numFmt w:val="decimal"/>
      <w:lvlText w:val="%1."/>
      <w:lvlJc w:val="left"/>
      <w:pPr>
        <w:ind w:left="535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A4E078">
      <w:start w:val="1"/>
      <w:numFmt w:val="lowerLetter"/>
      <w:lvlText w:val="%2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6E1E6">
      <w:start w:val="1"/>
      <w:numFmt w:val="lowerRoman"/>
      <w:lvlText w:val="%3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672B6">
      <w:start w:val="1"/>
      <w:numFmt w:val="decimal"/>
      <w:lvlText w:val="%4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192C">
      <w:start w:val="1"/>
      <w:numFmt w:val="lowerLetter"/>
      <w:lvlText w:val="%5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BB98">
      <w:start w:val="1"/>
      <w:numFmt w:val="lowerRoman"/>
      <w:lvlText w:val="%6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DC4">
      <w:start w:val="1"/>
      <w:numFmt w:val="decimal"/>
      <w:lvlText w:val="%7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C06DA">
      <w:start w:val="1"/>
      <w:numFmt w:val="lowerLetter"/>
      <w:lvlText w:val="%8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2E324">
      <w:start w:val="1"/>
      <w:numFmt w:val="lowerRoman"/>
      <w:lvlText w:val="%9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3C3172"/>
    <w:multiLevelType w:val="hybridMultilevel"/>
    <w:tmpl w:val="4244A62A"/>
    <w:lvl w:ilvl="0" w:tplc="FFFFFFFF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2DBFC">
      <w:start w:val="1"/>
      <w:numFmt w:val="bullet"/>
      <w:lvlText w:val="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237F24"/>
    <w:multiLevelType w:val="hybridMultilevel"/>
    <w:tmpl w:val="AE56AD1C"/>
    <w:lvl w:ilvl="0" w:tplc="BCC2DBFC">
      <w:start w:val="1"/>
      <w:numFmt w:val="bullet"/>
      <w:lvlText w:val=""/>
      <w:lvlJc w:val="left"/>
      <w:pPr>
        <w:ind w:left="1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9" w15:restartNumberingAfterBreak="0">
    <w:nsid w:val="4ADA50E5"/>
    <w:multiLevelType w:val="hybridMultilevel"/>
    <w:tmpl w:val="3A94BC58"/>
    <w:lvl w:ilvl="0" w:tplc="CBD41824">
      <w:start w:val="1"/>
      <w:numFmt w:val="ordinal"/>
      <w:lvlText w:val="%1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4D5A4E31"/>
    <w:multiLevelType w:val="hybridMultilevel"/>
    <w:tmpl w:val="4D6C79A2"/>
    <w:lvl w:ilvl="0" w:tplc="C602C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DD328B9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40AA"/>
    <w:multiLevelType w:val="hybridMultilevel"/>
    <w:tmpl w:val="0B0ACF22"/>
    <w:lvl w:ilvl="0" w:tplc="CBD41824">
      <w:start w:val="1"/>
      <w:numFmt w:val="ordinal"/>
      <w:lvlText w:val="%1"/>
      <w:lvlJc w:val="left"/>
      <w:pPr>
        <w:ind w:left="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5042358C"/>
    <w:multiLevelType w:val="hybridMultilevel"/>
    <w:tmpl w:val="B68A4D36"/>
    <w:lvl w:ilvl="0" w:tplc="0415000F">
      <w:start w:val="1"/>
      <w:numFmt w:val="decimal"/>
      <w:lvlText w:val="%1."/>
      <w:lvlJc w:val="left"/>
      <w:pPr>
        <w:ind w:left="535" w:hanging="360"/>
      </w:p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547F64E3"/>
    <w:multiLevelType w:val="hybridMultilevel"/>
    <w:tmpl w:val="44AC099A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B258F"/>
    <w:multiLevelType w:val="hybridMultilevel"/>
    <w:tmpl w:val="471A129E"/>
    <w:lvl w:ilvl="0" w:tplc="1B98E2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A16F6">
      <w:start w:val="1"/>
      <w:numFmt w:val="lowerLetter"/>
      <w:lvlText w:val="%2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DBFC">
      <w:start w:val="1"/>
      <w:numFmt w:val="bullet"/>
      <w:lvlText w:val=""/>
      <w:lvlJc w:val="left"/>
      <w:pPr>
        <w:ind w:left="831"/>
      </w:pPr>
      <w:rPr>
        <w:rFonts w:ascii="Symbol" w:hAnsi="Symbo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458CC">
      <w:start w:val="1"/>
      <w:numFmt w:val="decimal"/>
      <w:lvlText w:val="%4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CC606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C40E8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0F206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8638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9A08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D7D29"/>
    <w:multiLevelType w:val="hybridMultilevel"/>
    <w:tmpl w:val="E7AA1BFE"/>
    <w:lvl w:ilvl="0" w:tplc="BCC2DBFC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6" w15:restartNumberingAfterBreak="0">
    <w:nsid w:val="5DEE3088"/>
    <w:multiLevelType w:val="hybridMultilevel"/>
    <w:tmpl w:val="06FAEEBE"/>
    <w:lvl w:ilvl="0" w:tplc="BCC2DBFC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7" w15:restartNumberingAfterBreak="0">
    <w:nsid w:val="6AAD385E"/>
    <w:multiLevelType w:val="hybridMultilevel"/>
    <w:tmpl w:val="6B3A29D8"/>
    <w:lvl w:ilvl="0" w:tplc="BCC2DBFC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8" w15:restartNumberingAfterBreak="0">
    <w:nsid w:val="728F2BC5"/>
    <w:multiLevelType w:val="hybridMultilevel"/>
    <w:tmpl w:val="AA68E45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47001B"/>
    <w:multiLevelType w:val="hybridMultilevel"/>
    <w:tmpl w:val="783AC974"/>
    <w:lvl w:ilvl="0" w:tplc="BCC2DBFC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0" w15:restartNumberingAfterBreak="0">
    <w:nsid w:val="78800600"/>
    <w:multiLevelType w:val="hybridMultilevel"/>
    <w:tmpl w:val="D632FDCE"/>
    <w:lvl w:ilvl="0" w:tplc="FFFFFFFF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2DBFC">
      <w:start w:val="1"/>
      <w:numFmt w:val="bullet"/>
      <w:lvlText w:val="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CD56D2"/>
    <w:multiLevelType w:val="multilevel"/>
    <w:tmpl w:val="FE9C3ADE"/>
    <w:lvl w:ilvl="0">
      <w:start w:val="1"/>
      <w:numFmt w:val="upperRoman"/>
      <w:lvlText w:val="Rozdział %1."/>
      <w:lvlJc w:val="left"/>
      <w:pPr>
        <w:ind w:left="1134" w:hanging="1134"/>
      </w:pPr>
      <w:rPr>
        <w:rFonts w:cs="Times New Roman"/>
        <w:sz w:val="2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b/>
        <w:i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134" w:hanging="1134"/>
      </w:pPr>
    </w:lvl>
    <w:lvl w:ilvl="7">
      <w:start w:val="1"/>
      <w:numFmt w:val="decimal"/>
      <w:lvlText w:val="%1.%2.%3.%4.%5.%6.%7.%8"/>
      <w:lvlJc w:val="left"/>
      <w:pPr>
        <w:ind w:left="1134" w:hanging="1134"/>
      </w:pPr>
    </w:lvl>
    <w:lvl w:ilvl="8">
      <w:start w:val="1"/>
      <w:numFmt w:val="decimal"/>
      <w:lvlText w:val="%1.%2.%3.%4.%5.%6.%7.%8.%9"/>
      <w:lvlJc w:val="left"/>
      <w:pPr>
        <w:ind w:left="1134" w:hanging="1134"/>
      </w:pPr>
    </w:lvl>
  </w:abstractNum>
  <w:num w:numId="1" w16cid:durableId="1756046908">
    <w:abstractNumId w:val="6"/>
  </w:num>
  <w:num w:numId="2" w16cid:durableId="440609623">
    <w:abstractNumId w:val="0"/>
  </w:num>
  <w:num w:numId="3" w16cid:durableId="354118957">
    <w:abstractNumId w:val="5"/>
  </w:num>
  <w:num w:numId="4" w16cid:durableId="1670788838">
    <w:abstractNumId w:val="3"/>
  </w:num>
  <w:num w:numId="5" w16cid:durableId="14506692">
    <w:abstractNumId w:val="14"/>
  </w:num>
  <w:num w:numId="6" w16cid:durableId="635649980">
    <w:abstractNumId w:val="8"/>
  </w:num>
  <w:num w:numId="7" w16cid:durableId="636228467">
    <w:abstractNumId w:val="11"/>
  </w:num>
  <w:num w:numId="8" w16cid:durableId="1402099287">
    <w:abstractNumId w:val="9"/>
  </w:num>
  <w:num w:numId="9" w16cid:durableId="1004019464">
    <w:abstractNumId w:val="12"/>
  </w:num>
  <w:num w:numId="10" w16cid:durableId="297956754">
    <w:abstractNumId w:val="21"/>
  </w:num>
  <w:num w:numId="11" w16cid:durableId="848330268">
    <w:abstractNumId w:val="4"/>
  </w:num>
  <w:num w:numId="12" w16cid:durableId="2088073120">
    <w:abstractNumId w:val="19"/>
  </w:num>
  <w:num w:numId="13" w16cid:durableId="845629484">
    <w:abstractNumId w:val="17"/>
  </w:num>
  <w:num w:numId="14" w16cid:durableId="814224525">
    <w:abstractNumId w:val="15"/>
  </w:num>
  <w:num w:numId="15" w16cid:durableId="2134321719">
    <w:abstractNumId w:val="16"/>
  </w:num>
  <w:num w:numId="16" w16cid:durableId="409623823">
    <w:abstractNumId w:val="2"/>
  </w:num>
  <w:num w:numId="17" w16cid:durableId="1421098693">
    <w:abstractNumId w:val="13"/>
  </w:num>
  <w:num w:numId="18" w16cid:durableId="603999966">
    <w:abstractNumId w:val="20"/>
  </w:num>
  <w:num w:numId="19" w16cid:durableId="648172016">
    <w:abstractNumId w:val="7"/>
  </w:num>
  <w:num w:numId="20" w16cid:durableId="51736361">
    <w:abstractNumId w:val="10"/>
  </w:num>
  <w:num w:numId="21" w16cid:durableId="1596985414">
    <w:abstractNumId w:val="1"/>
  </w:num>
  <w:num w:numId="22" w16cid:durableId="12412132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035"/>
    <w:rsid w:val="00001951"/>
    <w:rsid w:val="00033FCF"/>
    <w:rsid w:val="001344B8"/>
    <w:rsid w:val="001411F4"/>
    <w:rsid w:val="00173F9E"/>
    <w:rsid w:val="00176E6F"/>
    <w:rsid w:val="001B256C"/>
    <w:rsid w:val="001E744A"/>
    <w:rsid w:val="00200D0E"/>
    <w:rsid w:val="00240FD4"/>
    <w:rsid w:val="00245260"/>
    <w:rsid w:val="00263EB9"/>
    <w:rsid w:val="00266D95"/>
    <w:rsid w:val="002A3049"/>
    <w:rsid w:val="00394FB4"/>
    <w:rsid w:val="004174D2"/>
    <w:rsid w:val="004920F6"/>
    <w:rsid w:val="004D7097"/>
    <w:rsid w:val="00503592"/>
    <w:rsid w:val="00542167"/>
    <w:rsid w:val="005565AB"/>
    <w:rsid w:val="0057571F"/>
    <w:rsid w:val="005A217F"/>
    <w:rsid w:val="00602E0E"/>
    <w:rsid w:val="00621763"/>
    <w:rsid w:val="00634849"/>
    <w:rsid w:val="0068550C"/>
    <w:rsid w:val="006D62DA"/>
    <w:rsid w:val="0071363C"/>
    <w:rsid w:val="007375F7"/>
    <w:rsid w:val="007B4CEA"/>
    <w:rsid w:val="007C097A"/>
    <w:rsid w:val="008210AC"/>
    <w:rsid w:val="0082280B"/>
    <w:rsid w:val="00833EF4"/>
    <w:rsid w:val="008A3CD4"/>
    <w:rsid w:val="008E705C"/>
    <w:rsid w:val="00927FD9"/>
    <w:rsid w:val="00941B68"/>
    <w:rsid w:val="00991D3C"/>
    <w:rsid w:val="009E590B"/>
    <w:rsid w:val="00AC4978"/>
    <w:rsid w:val="00B0380D"/>
    <w:rsid w:val="00B23114"/>
    <w:rsid w:val="00B3424F"/>
    <w:rsid w:val="00BD5096"/>
    <w:rsid w:val="00C0139B"/>
    <w:rsid w:val="00C35464"/>
    <w:rsid w:val="00D21855"/>
    <w:rsid w:val="00D55C73"/>
    <w:rsid w:val="00DD7D44"/>
    <w:rsid w:val="00E62DD6"/>
    <w:rsid w:val="00EF00B5"/>
    <w:rsid w:val="00F11A68"/>
    <w:rsid w:val="00F13035"/>
    <w:rsid w:val="00F72443"/>
    <w:rsid w:val="00FB2018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5"/>
    <w:pPr>
      <w:spacing w:after="15" w:line="267" w:lineRule="auto"/>
      <w:ind w:left="5" w:right="38" w:hanging="5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13035"/>
    <w:pPr>
      <w:keepNext/>
      <w:keepLines/>
      <w:spacing w:line="259" w:lineRule="auto"/>
      <w:ind w:left="14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035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Akapitzlist">
    <w:name w:val="List Paragraph"/>
    <w:aliases w:val="Numerowanie,List Paragraph,Akapit z listą BS,L1,Akapit z listą5,Akapit normalny,Akapit z listą1,Kolorowa lista — akcent 11,List Paragraph2,CW_Lista,lp1,Preambuła,Dot pt,F5 List Paragraph,Recommendation,List Paragraph11,Podsis rysunku"/>
    <w:basedOn w:val="Normalny"/>
    <w:link w:val="AkapitzlistZnak"/>
    <w:uiPriority w:val="99"/>
    <w:qFormat/>
    <w:rsid w:val="00F1303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Akapit normalny Znak,Akapit z listą1 Znak,Kolorowa lista — akcent 11 Znak,List Paragraph2 Znak,CW_Lista Znak,lp1 Znak,Preambuła Znak,Dot pt Znak"/>
    <w:link w:val="Akapitzlist"/>
    <w:uiPriority w:val="34"/>
    <w:qFormat/>
    <w:locked/>
    <w:rsid w:val="00F13035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04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049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2022-08-04T09:13:00Z</dcterms:created>
  <dcterms:modified xsi:type="dcterms:W3CDTF">2022-11-04T12:25:00Z</dcterms:modified>
</cp:coreProperties>
</file>