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 xml:space="preserve">               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b/>
          <w:bCs/>
          <w:i w:val="false"/>
          <w:iCs w:val="false"/>
          <w:sz w:val="22"/>
          <w:szCs w:val="22"/>
        </w:rPr>
        <w:t>Informacja z otwarcia ofert</w:t>
      </w:r>
    </w:p>
    <w:p>
      <w:pPr>
        <w:pStyle w:val="Normal"/>
        <w:spacing w:lineRule="auto" w:line="24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30" w:leader="none"/>
        </w:tabs>
        <w:spacing w:lineRule="auto" w:line="24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  <w:u w:val="none"/>
        </w:rPr>
        <w:t xml:space="preserve">Dotyczy: </w:t>
      </w:r>
      <w:r>
        <w:rPr>
          <w:rFonts w:cs="Arial"/>
          <w:b w:val="false"/>
          <w:bCs w:val="false"/>
          <w:i w:val="false"/>
          <w:iCs w:val="false"/>
          <w:sz w:val="22"/>
          <w:szCs w:val="22"/>
          <w:highlight w:val="white"/>
          <w:u w:val="none"/>
        </w:rPr>
        <w:t xml:space="preserve">postępowania o udzielenie zamówienia publicznego prowadzonego w trybie </w:t>
      </w:r>
      <w:r>
        <w:rPr>
          <w:rFonts w:eastAsia="Times New Roman" w:cs="Arial"/>
          <w:b w:val="false"/>
          <w:bCs w:val="false"/>
          <w:i w:val="false"/>
          <w:iCs w:val="false"/>
          <w:color w:val="00000A"/>
          <w:sz w:val="22"/>
          <w:szCs w:val="22"/>
          <w:highlight w:val="white"/>
          <w:u w:val="none"/>
          <w:lang w:val="pl-PL" w:eastAsia="zh-CN" w:bidi="ar-SA"/>
        </w:rPr>
        <w:t xml:space="preserve">podstawowym </w:t>
      </w:r>
      <w:r>
        <w:rPr>
          <w:rFonts w:cs="Arial"/>
          <w:b w:val="false"/>
          <w:bCs w:val="false"/>
          <w:i w:val="false"/>
          <w:iCs w:val="false"/>
          <w:sz w:val="22"/>
          <w:szCs w:val="22"/>
          <w:highlight w:val="white"/>
          <w:u w:val="none"/>
        </w:rPr>
        <w:t xml:space="preserve">pn. </w:t>
      </w:r>
      <w:r>
        <w:rPr>
          <w:rFonts w:eastAsia="Times New Roman" w:cs="Arial"/>
          <w:b w:val="false"/>
          <w:bCs w:val="false"/>
          <w:i w:val="false"/>
          <w:iCs w:val="false"/>
          <w:sz w:val="22"/>
          <w:szCs w:val="22"/>
          <w:highlight w:val="white"/>
          <w:u w:val="none"/>
          <w:lang w:eastAsia="ar-SA"/>
        </w:rPr>
        <w:t>Dostawa i monta</w:t>
      </w:r>
      <w:r>
        <w:rPr>
          <w:rFonts w:eastAsia="Times New Roman" w:cs="Arial"/>
          <w:b w:val="false"/>
          <w:bCs w:val="false"/>
          <w:i w:val="false"/>
          <w:iCs w:val="false"/>
          <w:sz w:val="22"/>
          <w:szCs w:val="22"/>
        </w:rPr>
        <w:t>ż łóżek szpitalnych oraz szafek przyłóżkowych dla Samodzielnego Publicznego Zespołu Opieki Zdrowotnej w Proszowicach.</w:t>
      </w:r>
    </w:p>
    <w:p>
      <w:pPr>
        <w:pStyle w:val="Normal"/>
        <w:tabs>
          <w:tab w:val="left" w:pos="30" w:leader="none"/>
        </w:tabs>
        <w:spacing w:lineRule="auto" w:line="24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    </w:t>
      </w:r>
    </w:p>
    <w:p>
      <w:pPr>
        <w:pStyle w:val="Normal"/>
        <w:tabs>
          <w:tab w:val="left" w:pos="30" w:leader="none"/>
        </w:tabs>
        <w:spacing w:lineRule="auto" w:line="24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Oznaczenie sprawy: 21/ZP/2021</w:t>
      </w:r>
    </w:p>
    <w:p>
      <w:pPr>
        <w:pStyle w:val="Normal"/>
        <w:spacing w:lineRule="auto" w:line="276"/>
        <w:ind w:left="4248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ab/>
        <w:t xml:space="preserve">Zamawiający – </w:t>
      </w:r>
      <w:r>
        <w:rPr>
          <w:sz w:val="22"/>
          <w:szCs w:val="22"/>
        </w:rPr>
        <w:t>Samodzielny Publiczny Zespół Opieki Zdrowotnej w Proszowicach</w:t>
        <w:br/>
        <w:t>ul. Kopernika 13, 32-100 Proszowice, zgodnie z art. 222 ust. 5 ustawy z dnia 11 września 2019 roku Prawo zamówień publicznych (Dz. U. z 2019 r. poz. 2019 z późniejszymi zmianami) przedstawia informacje z otwarcia ofert.</w:t>
      </w:r>
    </w:p>
    <w:p>
      <w:pPr>
        <w:pStyle w:val="Normal"/>
        <w:tabs>
          <w:tab w:val="left" w:pos="30" w:leader="none"/>
        </w:tabs>
        <w:spacing w:lineRule="auto" w:line="276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upływu terminu składania ofert, tj. do dnia 06.10.2021 r., do godz. 11:30 </w:t>
      </w:r>
      <w:r>
        <w:rPr>
          <w:sz w:val="22"/>
          <w:szCs w:val="22"/>
          <w:shd w:fill="FFFFFF" w:val="clear"/>
        </w:rPr>
        <w:t>złożono 2 (</w:t>
      </w:r>
      <w:r>
        <w:rPr>
          <w:rFonts w:eastAsia="Times New Roman" w:cs="Times New Roman"/>
          <w:color w:val="00000A"/>
          <w:sz w:val="22"/>
          <w:szCs w:val="22"/>
          <w:shd w:fill="FFFFFF" w:val="clear"/>
          <w:lang w:val="pl-PL" w:eastAsia="zh-CN" w:bidi="ar-SA"/>
        </w:rPr>
        <w:t>dwie</w:t>
      </w:r>
      <w:r>
        <w:rPr>
          <w:sz w:val="22"/>
          <w:szCs w:val="22"/>
          <w:shd w:fill="FFFFFF" w:val="clear"/>
        </w:rPr>
        <w:t xml:space="preserve">) oferty: 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2"/>
          <w:szCs w:val="22"/>
          <w:shd w:fill="FFFF00" w:val="clear"/>
        </w:rPr>
      </w:pPr>
      <w:r>
        <w:rPr>
          <w:b w:val="false"/>
          <w:bCs w:val="false"/>
          <w:sz w:val="22"/>
          <w:szCs w:val="22"/>
          <w:shd w:fill="FFFF00" w:val="clear"/>
        </w:rPr>
      </w:r>
    </w:p>
    <w:p>
      <w:pPr>
        <w:pStyle w:val="Normal"/>
        <w:spacing w:lineRule="auto" w:line="276"/>
        <w:jc w:val="both"/>
        <w:rPr/>
      </w:pPr>
      <w:r>
        <w:rPr>
          <w:b/>
          <w:bCs/>
          <w:sz w:val="22"/>
          <w:szCs w:val="22"/>
        </w:rPr>
        <w:t>1. FAMED Żywiec Spółka z ograniczoną odpowiedzialnością, ul. Fabryczna 1, 34-300 Żywiec.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Pakiet 1. Cena oferty brutto: 234 673,20 zł (słownie: dwieście trzydzieści cztery tysiące sześćset siedemdziesiąt trzy złotych dwadzieścia groszy)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Pakiet 2. Cena oferty brutto: 147 241,80 zł (słownie: 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l-PL" w:eastAsia="zh-CN" w:bidi="ar-SA"/>
        </w:rPr>
        <w:t>sto czterdzieści siedem tysięcy dwieście czterdzieści jeden złotych osiemdziesiąt groszy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Normal"/>
        <w:spacing w:lineRule="auto" w:line="276"/>
        <w:jc w:val="both"/>
        <w:rPr/>
      </w:pPr>
      <w:r>
        <w:rPr>
          <w:b w:val="false"/>
          <w:bCs w:val="false"/>
          <w:sz w:val="22"/>
          <w:szCs w:val="22"/>
        </w:rPr>
        <w:t xml:space="preserve">Pakiet 3. Cena oferty brutto: 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l-PL" w:eastAsia="zh-CN" w:bidi="ar-SA"/>
        </w:rPr>
        <w:t>229 314,24</w:t>
      </w:r>
      <w:r>
        <w:rPr>
          <w:b w:val="false"/>
          <w:bCs w:val="false"/>
          <w:sz w:val="22"/>
          <w:szCs w:val="22"/>
        </w:rPr>
        <w:t xml:space="preserve"> zł (słownie: 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l-PL" w:eastAsia="zh-CN" w:bidi="ar-SA"/>
        </w:rPr>
        <w:t>dwieście dwadzieścia dziewięć  tysięcy trzysta czternaście złotych dwadzieścia cztery grosze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Pakiet 4. Cena oferty brutto: 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l-PL" w:eastAsia="zh-CN" w:bidi="ar-SA"/>
        </w:rPr>
        <w:t>127 072,80</w:t>
      </w:r>
      <w:r>
        <w:rPr>
          <w:b w:val="false"/>
          <w:bCs w:val="false"/>
          <w:sz w:val="22"/>
          <w:szCs w:val="22"/>
        </w:rPr>
        <w:t xml:space="preserve"> zł (słownie: 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l-PL" w:eastAsia="zh-CN" w:bidi="ar-SA"/>
        </w:rPr>
        <w:t>sto dwadzieścia siedem tysięcy siedemdziesiąt dwa złotych osiemdziesiąt groszy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Pakiet 5. Cena oferty brutto: 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l-PL" w:eastAsia="zh-CN" w:bidi="ar-SA"/>
        </w:rPr>
        <w:t>40 446,00</w:t>
      </w:r>
      <w:r>
        <w:rPr>
          <w:b w:val="false"/>
          <w:bCs w:val="false"/>
          <w:sz w:val="22"/>
          <w:szCs w:val="22"/>
        </w:rPr>
        <w:t xml:space="preserve"> zł (słownie: 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l-PL" w:eastAsia="zh-CN" w:bidi="ar-SA"/>
        </w:rPr>
        <w:t>czterdzieści tysięcy czterysta czterdzieści sześć złotych zero groszy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  <w:sz w:val="22"/>
          <w:szCs w:val="22"/>
          <w:shd w:fill="FFFFFF" w:val="clear"/>
        </w:rPr>
        <w:t>2. Metalowiec Spółka z ograniczoną odpowiedzialnością, ul. Fabryczna 2, 46-100 Namysłów.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  <w:shd w:fill="FFFFFF" w:val="clear"/>
        </w:rPr>
        <w:t>Pakiet 3. Cena oferty brutto:  172 044,00 zł (słownie: sto siedemdziesiąt dwa tysiące czterdzieści cztery złotych zero groszy)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  <w:shd w:fill="FFFFFF" w:val="clear"/>
        </w:rPr>
        <w:t xml:space="preserve">Pakiet 4. Cena oferty brutto: 106 133,76 zł (słownie: 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shd w:fill="FFFFFF" w:val="clear"/>
          <w:lang w:val="pl-PL" w:eastAsia="zh-CN" w:bidi="ar-SA"/>
        </w:rPr>
        <w:t>sto sześć tysięcy sto trzydzieści trzy złotych siedemdziesiąt sześć groszy</w:t>
      </w:r>
      <w:r>
        <w:rPr>
          <w:b w:val="false"/>
          <w:bCs w:val="false"/>
          <w:sz w:val="22"/>
          <w:szCs w:val="22"/>
          <w:shd w:fill="FFFFFF" w:val="clear"/>
        </w:rPr>
        <w:t>)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Informacja z otwarcia ofert zostaje zamieszczona na stronie internetowej prowadzonego postępowania w dniu </w:t>
      </w:r>
      <w:r>
        <w:rPr>
          <w:sz w:val="22"/>
          <w:szCs w:val="22"/>
        </w:rPr>
        <w:t>11</w:t>
      </w:r>
      <w:r>
        <w:rPr>
          <w:sz w:val="22"/>
          <w:szCs w:val="22"/>
        </w:rPr>
        <w:t>.10.2021 r.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Helvetica Narrow">
    <w:altName w:val="Arial Narro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</w:rPr>
    </w:pPr>
    <w:r>
      <w:rPr>
        <w:sz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540" w:leader="none"/>
      </w:tabs>
      <w:spacing w:before="240" w:after="120"/>
      <w:rPr/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5055235" cy="1169035"/>
              <wp:effectExtent l="0" t="0" r="0" b="0"/>
              <wp:wrapNone/>
              <wp:docPr id="1" name="Ramk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54760" cy="1168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00000A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A"/>
                              <w:sz w:val="28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W PROSZOWICACH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" fillcolor="white" stroked="f" style="position:absolute;margin-left:108pt;margin-top:8.45pt;width:397.95pt;height:91.9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 Narrow" w:hAnsi="Arial Narrow"/>
                        <w:b/>
                        <w:b/>
                        <w:color w:val="00000A"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000A"/>
                        <w:sz w:val="28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W PROSZOWICACH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53160" cy="1365885"/>
          <wp:effectExtent l="0" t="0" r="0" b="0"/>
          <wp:docPr id="3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3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>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4248" w:right="0" w:firstLine="430"/>
      <w:outlineLvl w:val="0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lineRule="auto" w:line="360" w:before="0" w:after="0"/>
      <w:ind w:left="0" w:right="0" w:firstLine="709"/>
      <w:jc w:val="both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jc w:val="both"/>
      <w:outlineLvl w:val="3"/>
      <w:outlineLvl w:val="3"/>
    </w:pPr>
    <w:rPr>
      <w:b/>
      <w:i/>
      <w:sz w:val="36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i/>
      <w:sz w:val="32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sz w:val="28"/>
    </w:rPr>
  </w:style>
  <w:style w:type="paragraph" w:styleId="Nagwek7">
    <w:name w:val="Heading 7"/>
    <w:basedOn w:val="Normal"/>
    <w:next w:val="Normal"/>
    <w:qFormat/>
    <w:pPr>
      <w:keepNext/>
      <w:numPr>
        <w:ilvl w:val="6"/>
        <w:numId w:val="1"/>
      </w:numPr>
      <w:spacing w:lineRule="auto" w:line="360"/>
      <w:jc w:val="both"/>
      <w:outlineLvl w:val="6"/>
      <w:outlineLvl w:val="6"/>
    </w:pPr>
    <w:rPr>
      <w:b/>
      <w:sz w:val="2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przypiswkocowych">
    <w:name w:val="Znaki przypisów końcowych"/>
    <w:basedOn w:val="Domylnaczcionkaakapitu"/>
    <w:qFormat/>
    <w:rPr>
      <w:vertAlign w:val="superscript"/>
    </w:rPr>
  </w:style>
  <w:style w:type="character" w:styleId="DefaultParagraphFont">
    <w:name w:val="Default Paragraph Font"/>
    <w:qFormat/>
    <w:rPr/>
  </w:style>
  <w:style w:type="character" w:styleId="TekstpodstawowyZnak">
    <w:name w:val="Tekst podstawowy Znak"/>
    <w:qFormat/>
    <w:rPr>
      <w:rFonts w:ascii="Courier New" w:hAnsi="Courier New" w:eastAsia="Times New Roman"/>
      <w:szCs w:val="20"/>
      <w:lang w:eastAsia="pl-PL"/>
    </w:rPr>
  </w:style>
  <w:style w:type="character" w:styleId="TekstpodstawowywcityZnak">
    <w:name w:val="Tekst podstawowy wcięty Znak"/>
    <w:qFormat/>
    <w:rPr>
      <w:rFonts w:ascii="Times New Roman" w:hAnsi="Times New Roman" w:eastAsia="Times New Roman"/>
      <w:sz w:val="20"/>
      <w:szCs w:val="20"/>
      <w:lang w:eastAsia="pl-PL"/>
    </w:rPr>
  </w:style>
  <w:style w:type="character" w:styleId="FootnoteCharacters">
    <w:name w:val="Footnote Characters"/>
    <w:qFormat/>
    <w:rPr>
      <w:vertAlign w:val="superscript"/>
    </w:rPr>
  </w:style>
  <w:style w:type="character" w:styleId="TekstprzypisudolnegoZnak">
    <w:name w:val="Tekst przypisu dolnego Znak"/>
    <w:qFormat/>
    <w:rPr>
      <w:rFonts w:ascii="Times New Roman" w:hAnsi="Times New Roman" w:eastAsia="Times New Roman"/>
      <w:sz w:val="20"/>
      <w:szCs w:val="20"/>
      <w:lang w:eastAsia="pl-PL"/>
    </w:rPr>
  </w:style>
  <w:style w:type="character" w:styleId="NagwekZnak">
    <w:name w:val="Nagłówek Znak"/>
    <w:qFormat/>
    <w:rPr>
      <w:sz w:val="24"/>
    </w:rPr>
  </w:style>
  <w:style w:type="character" w:styleId="StopkaZnak">
    <w:name w:val="Stopka Znak"/>
    <w:qFormat/>
    <w:rPr>
      <w:sz w:val="24"/>
    </w:rPr>
  </w:style>
  <w:style w:type="character" w:styleId="TekstdymkaZnak">
    <w:name w:val="Tekst dymka Znak"/>
    <w:qFormat/>
    <w:rPr>
      <w:rFonts w:ascii="Segoe UI" w:hAnsi="Segoe UI" w:eastAsia="Segoe UI"/>
      <w:sz w:val="18"/>
      <w:szCs w:val="18"/>
    </w:rPr>
  </w:style>
  <w:style w:type="character" w:styleId="WWZnakiprzypiswkocowych">
    <w:name w:val="WW-Znaki przypisów końcowych"/>
    <w:qFormat/>
    <w:rPr/>
  </w:style>
  <w:style w:type="character" w:styleId="Domylnaczcionkaakapitu1">
    <w:name w:val="Domyślna czcionka akapitu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Arial" w:hAnsi="Arial" w:eastAsia="Aria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spacing w:before="0" w:after="0"/>
      <w:ind w:left="0" w:right="0" w:firstLine="360"/>
      <w:jc w:val="both"/>
    </w:pPr>
    <w:rPr/>
  </w:style>
  <w:style w:type="paragraph" w:styleId="Tekstpodstawowywcity2">
    <w:name w:val="Tekst podstawowy wcięty 2"/>
    <w:basedOn w:val="Normal"/>
    <w:qFormat/>
    <w:pPr>
      <w:spacing w:lineRule="auto" w:line="360" w:before="0" w:after="0"/>
      <w:ind w:left="0" w:right="0" w:firstLine="708"/>
      <w:jc w:val="both"/>
    </w:pPr>
    <w:rPr/>
  </w:style>
  <w:style w:type="paragraph" w:styleId="Tekstpodstawowy2">
    <w:name w:val="Tekst podstawowy 2"/>
    <w:basedOn w:val="Normal"/>
    <w:qFormat/>
    <w:pPr>
      <w:jc w:val="center"/>
    </w:pPr>
    <w:rPr>
      <w:sz w:val="28"/>
    </w:rPr>
  </w:style>
  <w:style w:type="paragraph" w:styleId="Tekstpodstawowy3">
    <w:name w:val="Tekst podstawowy 3"/>
    <w:basedOn w:val="Normal"/>
    <w:qFormat/>
    <w:pPr>
      <w:jc w:val="both"/>
    </w:pPr>
    <w:rPr>
      <w:sz w:val="28"/>
    </w:rPr>
  </w:style>
  <w:style w:type="paragraph" w:styleId="Zawartoramki">
    <w:name w:val="Zawartość ramki"/>
    <w:basedOn w:val="Tretekstu"/>
    <w:qFormat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nak">
    <w:name w:val="Znak"/>
    <w:basedOn w:val="Normal"/>
    <w:qFormat/>
    <w:pPr/>
    <w:rPr/>
  </w:style>
  <w:style w:type="paragraph" w:styleId="Znak1">
    <w:name w:val=" Znak"/>
    <w:basedOn w:val="Normal"/>
    <w:qFormat/>
    <w:pPr/>
    <w:rPr/>
  </w:style>
  <w:style w:type="paragraph" w:styleId="EndnoteSymbol">
    <w:name w:val="Endnote Symbol"/>
    <w:basedOn w:val="Normal"/>
    <w:qFormat/>
    <w:pPr/>
    <w:rPr>
      <w:sz w:val="20"/>
      <w:szCs w:val="20"/>
    </w:rPr>
  </w:style>
  <w:style w:type="paragraph" w:styleId="Caption">
    <w:name w:val="caption"/>
    <w:basedOn w:val="Normal"/>
    <w:qFormat/>
    <w:pPr/>
    <w:rPr>
      <w:rFonts w:ascii="Courier New" w:hAnsi="Courier New" w:eastAsia="Times New Roman"/>
      <w:b/>
      <w:szCs w:val="20"/>
      <w:lang w:eastAsia="ar-SA"/>
    </w:rPr>
  </w:style>
  <w:style w:type="paragraph" w:styleId="NormalnyWeb">
    <w:name w:val="Normalny (Web)"/>
    <w:basedOn w:val="Normal"/>
    <w:qFormat/>
    <w:pPr>
      <w:spacing w:beforeAutospacing="0" w:before="0" w:afterAutospacing="0" w:after="240"/>
    </w:pPr>
    <w:rPr/>
  </w:style>
  <w:style w:type="paragraph" w:styleId="Mapadokumentu1">
    <w:name w:val="Mapa dokumentu1"/>
    <w:basedOn w:val="Normal"/>
    <w:qFormat/>
    <w:pPr/>
    <w:rPr>
      <w:rFonts w:ascii="Tahoma" w:hAnsi="Tahoma" w:eastAsia="Tahoma"/>
      <w:lang w:eastAsia="ar-SA"/>
    </w:rPr>
  </w:style>
  <w:style w:type="paragraph" w:styleId="Legenda1">
    <w:name w:val="Legenda1"/>
    <w:basedOn w:val="Normal"/>
    <w:qFormat/>
    <w:pPr/>
    <w:rPr>
      <w:rFonts w:ascii="Courier New" w:hAnsi="Courier New" w:eastAsia="Courier New"/>
      <w:b/>
      <w:lang w:eastAsia="ar-SA"/>
    </w:rPr>
  </w:style>
  <w:style w:type="paragraph" w:styleId="Legenda">
    <w:name w:val="Legenda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Mangal"/>
      <w:sz w:val="28"/>
      <w:szCs w:val="28"/>
      <w:lang w:eastAsia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590</TotalTime>
  <Application>LibreOffice/5.2.1.2$Windows_x86 LibreOffice_project/31dd62db80d4e60af04904455ec9c9219178d620</Application>
  <Pages>1</Pages>
  <Words>270</Words>
  <Characters>1773</Characters>
  <CharactersWithSpaces>2053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 Proszowice</dc:creator>
  <dc:description/>
  <dc:language>pl-PL</dc:language>
  <cp:lastModifiedBy/>
  <dcterms:modified xsi:type="dcterms:W3CDTF">2021-10-11T11:27:29Z</dcterms:modified>
  <cp:revision>91</cp:revision>
  <dc:subject/>
  <dc:title>    Nasz znak: SP ZOZ-A-VIII-223/18/10</dc:title>
</cp:coreProperties>
</file>