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2"/>
          <w:szCs w:val="22"/>
          <w:highlight w:val="white"/>
        </w:rPr>
        <w:t>Oznaczenie sprawy: 06/ZP/2021                                                                                  Załącznik Nr 4 do SWZ</w:t>
      </w:r>
    </w:p>
    <w:p>
      <w:pPr>
        <w:pStyle w:val="Normal"/>
        <w:jc w:val="center"/>
        <w:rPr>
          <w:b/>
          <w:b/>
          <w:sz w:val="22"/>
          <w:szCs w:val="22"/>
          <w:highlight w:val="white"/>
        </w:rPr>
      </w:pPr>
      <w:r>
        <w:rPr>
          <w:b/>
          <w:sz w:val="22"/>
          <w:szCs w:val="22"/>
          <w:highlight w:val="white"/>
        </w:rPr>
      </w:r>
    </w:p>
    <w:p>
      <w:pPr>
        <w:pStyle w:val="Standard"/>
        <w:jc w:val="center"/>
        <w:rPr>
          <w:rFonts w:ascii="Arial" w:hAnsi="Arial"/>
          <w:b/>
          <w:b/>
          <w:sz w:val="22"/>
          <w:szCs w:val="22"/>
          <w:highlight w:val="white"/>
        </w:rPr>
      </w:pPr>
      <w:r>
        <w:rPr>
          <w:b/>
          <w:sz w:val="22"/>
          <w:szCs w:val="22"/>
          <w:highlight w:val="white"/>
        </w:rPr>
        <w:t>Projekt</w:t>
      </w:r>
    </w:p>
    <w:p>
      <w:pPr>
        <w:pStyle w:val="Standard"/>
        <w:jc w:val="center"/>
        <w:rPr>
          <w:rFonts w:ascii="Arial" w:hAnsi="Arial"/>
          <w:b/>
          <w:b/>
          <w:sz w:val="22"/>
          <w:szCs w:val="22"/>
          <w:highlight w:val="white"/>
        </w:rPr>
      </w:pPr>
      <w:r>
        <w:rPr>
          <w:b/>
          <w:sz w:val="22"/>
          <w:szCs w:val="22"/>
          <w:highlight w:val="white"/>
        </w:rPr>
        <w:t>Umowy Dostawy na Zamówienie Publiczne</w:t>
      </w:r>
    </w:p>
    <w:p>
      <w:pPr>
        <w:pStyle w:val="Standard"/>
        <w:jc w:val="center"/>
        <w:rPr>
          <w:rFonts w:ascii="Arial" w:hAnsi="Arial"/>
          <w:b/>
          <w:b/>
          <w:sz w:val="22"/>
          <w:szCs w:val="22"/>
          <w:highlight w:val="white"/>
        </w:rPr>
      </w:pPr>
      <w:r>
        <w:rPr>
          <w:b/>
          <w:sz w:val="22"/>
          <w:szCs w:val="22"/>
          <w:highlight w:val="white"/>
        </w:rPr>
        <w:t>Nr __________________</w:t>
      </w:r>
    </w:p>
    <w:p>
      <w:pPr>
        <w:pStyle w:val="Standard"/>
        <w:rPr>
          <w:sz w:val="22"/>
          <w:szCs w:val="22"/>
          <w:highlight w:val="white"/>
        </w:rPr>
      </w:pPr>
      <w:r>
        <w:rPr>
          <w:sz w:val="22"/>
          <w:szCs w:val="22"/>
          <w:highlight w:val="white"/>
        </w:rPr>
      </w:r>
    </w:p>
    <w:p>
      <w:pPr>
        <w:pStyle w:val="Standard"/>
        <w:tabs>
          <w:tab w:val="left" w:pos="0" w:leader="none"/>
        </w:tabs>
        <w:jc w:val="center"/>
        <w:rPr/>
      </w:pPr>
      <w:r>
        <w:rPr>
          <w:sz w:val="22"/>
          <w:szCs w:val="22"/>
          <w:highlight w:val="white"/>
        </w:rPr>
        <w:t xml:space="preserve">Umowa zawarta w dniu  </w:t>
      </w:r>
      <w:r>
        <w:rPr>
          <w:b/>
          <w:sz w:val="22"/>
          <w:szCs w:val="22"/>
          <w:highlight w:val="white"/>
        </w:rPr>
        <w:t>________________2021 roku</w:t>
      </w:r>
      <w:r>
        <w:rPr>
          <w:sz w:val="22"/>
          <w:szCs w:val="22"/>
          <w:highlight w:val="white"/>
        </w:rPr>
        <w:t xml:space="preserve">  w Proszowicach  pomiędzy:</w:t>
      </w:r>
    </w:p>
    <w:p>
      <w:pPr>
        <w:pStyle w:val="Standard"/>
        <w:tabs>
          <w:tab w:val="left" w:pos="0" w:leader="none"/>
        </w:tabs>
        <w:jc w:val="both"/>
        <w:rPr>
          <w:sz w:val="22"/>
          <w:szCs w:val="22"/>
          <w:highlight w:val="white"/>
        </w:rPr>
      </w:pPr>
      <w:r>
        <w:rPr>
          <w:sz w:val="22"/>
          <w:szCs w:val="22"/>
          <w:highlight w:val="white"/>
        </w:rPr>
      </w:r>
    </w:p>
    <w:p>
      <w:pPr>
        <w:pStyle w:val="Standard"/>
        <w:jc w:val="both"/>
        <w:rPr/>
      </w:pPr>
      <w:r>
        <w:rPr>
          <w:b/>
          <w:sz w:val="22"/>
          <w:szCs w:val="22"/>
          <w:highlight w:val="white"/>
        </w:rPr>
        <w:t>Samodzielnym Publicznym Zespołem Opieki Zdrowotnej w Proszowicach</w:t>
      </w:r>
      <w:r>
        <w:rPr>
          <w:sz w:val="22"/>
          <w:szCs w:val="22"/>
          <w:highlight w:val="white"/>
        </w:rPr>
        <w:t>, z siedzibą w Proszowicach ul. Kopernika 13, 32-100 Proszowice wpisanym do rejestru stowarzyszeń, innych organizacji społecznych</w:t>
        <w:br/>
        <w:t>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który reprezentuje:</w:t>
      </w:r>
    </w:p>
    <w:p>
      <w:pPr>
        <w:pStyle w:val="Standard"/>
        <w:jc w:val="both"/>
        <w:rPr>
          <w:sz w:val="22"/>
          <w:szCs w:val="22"/>
          <w:highlight w:val="white"/>
        </w:rPr>
      </w:pPr>
      <w:r>
        <w:rPr>
          <w:sz w:val="22"/>
          <w:szCs w:val="22"/>
          <w:highlight w:val="white"/>
        </w:rPr>
      </w:r>
    </w:p>
    <w:p>
      <w:pPr>
        <w:pStyle w:val="Standard"/>
        <w:tabs>
          <w:tab w:val="left" w:pos="810" w:leader="none"/>
        </w:tabs>
        <w:jc w:val="both"/>
        <w:rPr/>
      </w:pPr>
      <w:r>
        <w:rPr>
          <w:sz w:val="22"/>
          <w:szCs w:val="22"/>
          <w:highlight w:val="white"/>
        </w:rPr>
        <w:t>Dyrektor SP ZOZ w Proszowicach – Łukasz Szafrański</w:t>
      </w:r>
    </w:p>
    <w:p>
      <w:pPr>
        <w:pStyle w:val="Standard"/>
        <w:tabs>
          <w:tab w:val="left" w:pos="810" w:leader="none"/>
        </w:tabs>
        <w:jc w:val="both"/>
        <w:rPr>
          <w:sz w:val="22"/>
          <w:szCs w:val="22"/>
          <w:highlight w:val="white"/>
        </w:rPr>
      </w:pPr>
      <w:r>
        <w:rPr>
          <w:sz w:val="22"/>
          <w:szCs w:val="22"/>
          <w:highlight w:val="white"/>
        </w:rPr>
      </w:r>
    </w:p>
    <w:p>
      <w:pPr>
        <w:pStyle w:val="Standard"/>
        <w:jc w:val="both"/>
        <w:rPr>
          <w:rFonts w:ascii="Arial" w:hAnsi="Arial"/>
          <w:sz w:val="22"/>
          <w:szCs w:val="22"/>
          <w:highlight w:val="white"/>
        </w:rPr>
      </w:pPr>
      <w:r>
        <w:rPr>
          <w:sz w:val="22"/>
          <w:szCs w:val="22"/>
          <w:highlight w:val="white"/>
        </w:rPr>
        <w:t>a</w:t>
      </w:r>
    </w:p>
    <w:p>
      <w:pPr>
        <w:pStyle w:val="Standard"/>
        <w:jc w:val="both"/>
        <w:rPr>
          <w:highlight w:val="white"/>
        </w:rPr>
      </w:pPr>
      <w:r>
        <w:rPr>
          <w:b/>
          <w:sz w:val="22"/>
          <w:szCs w:val="22"/>
          <w:highlight w:val="white"/>
        </w:rPr>
        <w:t>_________________________________________________________________________________________________________________________</w:t>
      </w:r>
      <w:r>
        <w:rPr>
          <w:sz w:val="22"/>
          <w:szCs w:val="22"/>
          <w:highlight w:val="white"/>
        </w:rPr>
        <w:t xml:space="preserve"> zwanym dalej „Dostawcą”,</w:t>
      </w:r>
      <w:r>
        <w:rPr>
          <w:b/>
          <w:sz w:val="22"/>
          <w:szCs w:val="22"/>
          <w:highlight w:val="white"/>
        </w:rPr>
        <w:t xml:space="preserve"> </w:t>
      </w:r>
      <w:r>
        <w:rPr>
          <w:sz w:val="22"/>
          <w:szCs w:val="22"/>
          <w:highlight w:val="white"/>
        </w:rPr>
        <w:t>w imieniu której działają:</w:t>
      </w:r>
    </w:p>
    <w:p>
      <w:pPr>
        <w:pStyle w:val="Standard"/>
        <w:jc w:val="both"/>
        <w:rPr>
          <w:sz w:val="22"/>
          <w:szCs w:val="22"/>
          <w:highlight w:val="white"/>
        </w:rPr>
      </w:pPr>
      <w:r>
        <w:rPr>
          <w:sz w:val="22"/>
          <w:szCs w:val="22"/>
          <w:highlight w:val="white"/>
        </w:rPr>
      </w:r>
    </w:p>
    <w:p>
      <w:pPr>
        <w:pStyle w:val="Standard"/>
        <w:jc w:val="both"/>
        <w:rPr>
          <w:rFonts w:ascii="Arial" w:hAnsi="Arial"/>
          <w:sz w:val="22"/>
          <w:szCs w:val="22"/>
          <w:highlight w:val="white"/>
        </w:rPr>
      </w:pPr>
      <w:r>
        <w:rPr>
          <w:sz w:val="22"/>
          <w:szCs w:val="22"/>
          <w:highlight w:val="white"/>
        </w:rPr>
        <w:t>___________________________________________</w:t>
      </w:r>
    </w:p>
    <w:p>
      <w:pPr>
        <w:pStyle w:val="Standard"/>
        <w:jc w:val="both"/>
        <w:rPr>
          <w:sz w:val="22"/>
          <w:szCs w:val="22"/>
          <w:highlight w:val="white"/>
        </w:rPr>
      </w:pPr>
      <w:r>
        <w:rPr>
          <w:sz w:val="22"/>
          <w:szCs w:val="22"/>
          <w:highlight w:val="white"/>
        </w:rPr>
      </w:r>
    </w:p>
    <w:p>
      <w:pPr>
        <w:pStyle w:val="Standard"/>
        <w:jc w:val="both"/>
        <w:rPr/>
      </w:pPr>
      <w:r>
        <w:rPr>
          <w:sz w:val="22"/>
          <w:szCs w:val="22"/>
          <w:highlight w:val="white"/>
        </w:rPr>
        <w:t>Umowę zawarto w trybie przetargu podstawowego zgodnie z ustawą z dnia 11 września 2019 roku Prawo zamówień publicznych (tekst jednolity: Dz. U. z 2019 r. poz. 2019 z późniejszymi zmianami) numer sprawy: 06/ZP/2021.</w:t>
      </w:r>
    </w:p>
    <w:p>
      <w:pPr>
        <w:pStyle w:val="Standard"/>
        <w:jc w:val="both"/>
        <w:rPr>
          <w:b/>
          <w:b/>
          <w:sz w:val="22"/>
          <w:szCs w:val="22"/>
          <w:highlight w:val="white"/>
        </w:rPr>
      </w:pPr>
      <w:r>
        <w:rPr>
          <w:b/>
          <w:sz w:val="22"/>
          <w:szCs w:val="22"/>
          <w:highlight w:val="white"/>
        </w:rPr>
      </w:r>
    </w:p>
    <w:p>
      <w:pPr>
        <w:pStyle w:val="Standard"/>
        <w:jc w:val="both"/>
        <w:rPr/>
      </w:pPr>
      <w:r>
        <w:rPr>
          <w:sz w:val="22"/>
          <w:szCs w:val="22"/>
          <w:highlight w:val="white"/>
        </w:rPr>
        <w:t>Dostawca oświadcza, że posiada wszelkie wymagane przepisami prawa zezwolenia uprawniające do realizacji niniejszej umowy, nadto Dostawca oświadcza, że realizacja umowy odbywać się będzie zgodnie</w:t>
        <w:br/>
        <w:t>z treścią Specyfikacji Warunków Zamówienia i złożoną w ramach ww. postępowania o udzielenie zamówienia publicznego ofertą.</w:t>
      </w:r>
    </w:p>
    <w:p>
      <w:pPr>
        <w:pStyle w:val="Standard"/>
        <w:jc w:val="both"/>
        <w:rPr>
          <w:sz w:val="22"/>
          <w:szCs w:val="22"/>
          <w:highlight w:val="white"/>
        </w:rPr>
      </w:pPr>
      <w:r>
        <w:rPr>
          <w:sz w:val="22"/>
          <w:szCs w:val="22"/>
          <w:highlight w:val="white"/>
        </w:rPr>
      </w:r>
    </w:p>
    <w:p>
      <w:pPr>
        <w:pStyle w:val="Standard"/>
        <w:jc w:val="center"/>
        <w:rPr>
          <w:rFonts w:ascii="Arial" w:hAnsi="Arial"/>
          <w:b/>
          <w:b/>
          <w:sz w:val="22"/>
          <w:szCs w:val="22"/>
          <w:highlight w:val="white"/>
        </w:rPr>
      </w:pPr>
      <w:r>
        <w:rPr>
          <w:b/>
          <w:sz w:val="22"/>
          <w:szCs w:val="22"/>
          <w:highlight w:val="white"/>
        </w:rPr>
        <w:t>§ 1</w:t>
      </w:r>
    </w:p>
    <w:p>
      <w:pPr>
        <w:pStyle w:val="Standard"/>
        <w:numPr>
          <w:ilvl w:val="0"/>
          <w:numId w:val="1"/>
        </w:numPr>
        <w:spacing w:before="0" w:after="120"/>
        <w:ind w:left="360" w:hanging="357"/>
        <w:jc w:val="both"/>
        <w:rPr>
          <w:highlight w:val="white"/>
        </w:rPr>
      </w:pPr>
      <w:r>
        <w:rPr>
          <w:sz w:val="22"/>
          <w:szCs w:val="22"/>
          <w:highlight w:val="white"/>
        </w:rPr>
        <w:t>Niniejsza umowa ma charakter ramowy, w ramach której Dostawca zobowiązuje się do periodycznego dostarczenia Odbiorcy wyrobów medycznych</w:t>
      </w:r>
      <w:r>
        <w:rPr>
          <w:rFonts w:cs="Arial"/>
          <w:bCs/>
          <w:sz w:val="22"/>
          <w:szCs w:val="22"/>
          <w:highlight w:val="white"/>
        </w:rPr>
        <w:t>,</w:t>
      </w:r>
      <w:r>
        <w:rPr>
          <w:rFonts w:cs="Arial"/>
          <w:b/>
          <w:bCs/>
          <w:sz w:val="22"/>
          <w:szCs w:val="22"/>
          <w:highlight w:val="white"/>
        </w:rPr>
        <w:t xml:space="preserve"> </w:t>
      </w:r>
      <w:r>
        <w:rPr>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hanging="357"/>
        <w:jc w:val="both"/>
        <w:rPr/>
      </w:pPr>
      <w:r>
        <w:rPr>
          <w:sz w:val="22"/>
          <w:szCs w:val="22"/>
          <w:highlight w:val="white"/>
        </w:rPr>
        <w:t>Wartość brutto przedmiotu umowy wynosi do  _____________ zł (słownie: ________ złotych),</w:t>
      </w:r>
    </w:p>
    <w:p>
      <w:pPr>
        <w:pStyle w:val="Standard"/>
        <w:spacing w:before="0" w:after="120"/>
        <w:ind w:left="18" w:hanging="0"/>
        <w:jc w:val="both"/>
        <w:rPr>
          <w:rFonts w:ascii="Arial" w:hAnsi="Arial"/>
          <w:sz w:val="22"/>
          <w:szCs w:val="22"/>
          <w:highlight w:val="white"/>
        </w:rPr>
      </w:pPr>
      <w:r>
        <w:rPr>
          <w:sz w:val="22"/>
          <w:szCs w:val="22"/>
          <w:highlight w:val="white"/>
        </w:rPr>
        <w:t>w tym  wartość podatku od towaru i usług VAT ________________________________złotych.</w:t>
      </w:r>
    </w:p>
    <w:p>
      <w:pPr>
        <w:pStyle w:val="Standard"/>
        <w:numPr>
          <w:ilvl w:val="0"/>
          <w:numId w:val="1"/>
        </w:numPr>
        <w:spacing w:before="0" w:after="120"/>
        <w:ind w:left="375" w:hanging="357"/>
        <w:jc w:val="both"/>
        <w:rPr>
          <w:highlight w:val="white"/>
        </w:rPr>
      </w:pPr>
      <w:r>
        <w:rPr>
          <w:sz w:val="22"/>
          <w:szCs w:val="22"/>
          <w:highlight w:val="white"/>
        </w:rPr>
        <w:t>Podana wartość brutto zawiera pełną cenę dostarczonych w ramach umowy wyrobów medycznych</w:t>
      </w:r>
      <w:r>
        <w:rPr>
          <w:rFonts w:cs="Arial"/>
          <w:sz w:val="22"/>
          <w:szCs w:val="22"/>
          <w:highlight w:val="white"/>
        </w:rPr>
        <w:t xml:space="preserve">, </w:t>
      </w:r>
      <w:r>
        <w:rPr>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hanging="357"/>
        <w:jc w:val="both"/>
        <w:rPr/>
      </w:pPr>
      <w:r>
        <w:rPr>
          <w:sz w:val="22"/>
          <w:szCs w:val="22"/>
          <w:highlight w:val="white"/>
        </w:rPr>
        <w:t>Ceny netto objętego umową wyrobów medycznych, za wyjątkiem przypadków dopuszczonych w umowie, nie ulegną zmianie w okresie trwania umowy.</w:t>
      </w:r>
    </w:p>
    <w:p>
      <w:pPr>
        <w:pStyle w:val="Standard"/>
        <w:numPr>
          <w:ilvl w:val="0"/>
          <w:numId w:val="1"/>
        </w:numPr>
        <w:spacing w:before="0" w:after="120"/>
        <w:ind w:left="375" w:hanging="357"/>
        <w:jc w:val="both"/>
        <w:rPr/>
      </w:pPr>
      <w:r>
        <w:rPr>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numPr>
          <w:ilvl w:val="0"/>
          <w:numId w:val="1"/>
        </w:numPr>
        <w:spacing w:before="0" w:after="120"/>
        <w:ind w:left="375" w:hanging="357"/>
        <w:jc w:val="both"/>
        <w:rPr/>
      </w:pPr>
      <w:r>
        <w:rPr>
          <w:color w:val="000000"/>
          <w:sz w:val="22"/>
          <w:szCs w:val="22"/>
        </w:rPr>
        <w:t xml:space="preserve">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asortymentu określonych w załącznikach do umowy. Odbiorca wskazuje jednak, że zrealizuje minimum </w:t>
      </w:r>
      <w:r>
        <w:rPr>
          <w:color w:val="000000"/>
          <w:sz w:val="22"/>
          <w:szCs w:val="22"/>
        </w:rPr>
        <w:t>6</w:t>
      </w:r>
      <w:r>
        <w:rPr>
          <w:color w:val="000000"/>
          <w:sz w:val="22"/>
          <w:szCs w:val="22"/>
        </w:rPr>
        <w:t>0 % wartości przedmiotu niniejszego zamówienia.</w:t>
      </w:r>
    </w:p>
    <w:p>
      <w:pPr>
        <w:pStyle w:val="Standard"/>
        <w:jc w:val="center"/>
        <w:rPr>
          <w:b/>
          <w:b/>
          <w:sz w:val="22"/>
          <w:szCs w:val="22"/>
          <w:highlight w:val="white"/>
        </w:rPr>
      </w:pPr>
      <w:r>
        <w:rPr>
          <w:b/>
          <w:sz w:val="22"/>
          <w:szCs w:val="22"/>
          <w:highlight w:val="white"/>
        </w:rPr>
      </w:r>
    </w:p>
    <w:p>
      <w:pPr>
        <w:pStyle w:val="Standard"/>
        <w:jc w:val="center"/>
        <w:rPr>
          <w:rFonts w:ascii="Arial" w:hAnsi="Arial"/>
          <w:b/>
          <w:b/>
          <w:sz w:val="22"/>
          <w:szCs w:val="22"/>
          <w:highlight w:val="white"/>
        </w:rPr>
      </w:pPr>
      <w:r>
        <w:rPr>
          <w:b/>
          <w:sz w:val="22"/>
          <w:szCs w:val="22"/>
          <w:highlight w:val="white"/>
        </w:rPr>
        <w:t>§ 2</w:t>
      </w:r>
    </w:p>
    <w:p>
      <w:pPr>
        <w:pStyle w:val="Standard"/>
        <w:numPr>
          <w:ilvl w:val="0"/>
          <w:numId w:val="6"/>
        </w:numPr>
        <w:spacing w:before="0" w:after="120"/>
        <w:jc w:val="both"/>
        <w:rPr/>
      </w:pPr>
      <w:r>
        <w:rPr>
          <w:sz w:val="22"/>
          <w:szCs w:val="22"/>
          <w:highlight w:val="white"/>
        </w:rPr>
        <w:t xml:space="preserve">Dostawa poszczególnej partii </w:t>
      </w:r>
      <w:r>
        <w:rPr>
          <w:rFonts w:cs="Arial"/>
          <w:sz w:val="22"/>
          <w:szCs w:val="22"/>
          <w:highlight w:val="white"/>
        </w:rPr>
        <w:t xml:space="preserve"> wyrobów medycznych  re</w:t>
      </w:r>
      <w:r>
        <w:rPr>
          <w:sz w:val="22"/>
          <w:szCs w:val="22"/>
          <w:highlight w:val="white"/>
        </w:rPr>
        <w:t>alizowana będzie przez Dostawcę na podstawie pisemnych zamówień (w tym wysłanych faksem), składanych przez upoważnionego pracownika/pracowników Odbiorcy, tj. Kierownika Apteki Szpitalnej lub   osobę upoważnioną przez Kierownika Apteki szpitalnej.</w:t>
      </w:r>
    </w:p>
    <w:p>
      <w:pPr>
        <w:pStyle w:val="Standard"/>
        <w:numPr>
          <w:ilvl w:val="0"/>
          <w:numId w:val="6"/>
        </w:numPr>
        <w:spacing w:before="0" w:after="120"/>
        <w:jc w:val="both"/>
        <w:rPr/>
      </w:pPr>
      <w:r>
        <w:rPr>
          <w:sz w:val="22"/>
          <w:szCs w:val="22"/>
          <w:highlight w:val="white"/>
        </w:rPr>
        <w:t>Dostawca zobowiązuje dostarczyć przedmiot konkretnego zamówienia wraz z fakturą i wszelkimi niezbędnymi dokumentami (o ile będą wymagane) do Apteki szpitalnej Odbiorcy na własny koszt</w:t>
        <w:br/>
        <w:t>i ryzyko, w terminie 3 dni roboczych od daty złożenia jednostkowego zamówienia.</w:t>
      </w:r>
    </w:p>
    <w:p>
      <w:pPr>
        <w:pStyle w:val="Standard"/>
        <w:numPr>
          <w:ilvl w:val="0"/>
          <w:numId w:val="6"/>
        </w:numPr>
        <w:spacing w:before="0" w:after="120"/>
        <w:jc w:val="both"/>
        <w:rPr>
          <w:highlight w:val="white"/>
        </w:rPr>
      </w:pPr>
      <w:r>
        <w:rPr>
          <w:sz w:val="22"/>
          <w:szCs w:val="22"/>
          <w:highlight w:val="white"/>
        </w:rPr>
        <w:t>Z</w:t>
      </w:r>
      <w:r>
        <w:rPr>
          <w:rFonts w:eastAsia="SimSun,"/>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6"/>
        </w:numPr>
        <w:spacing w:before="0" w:after="120"/>
        <w:jc w:val="both"/>
        <w:rPr>
          <w:rFonts w:ascii="Arial" w:hAnsi="Arial"/>
          <w:sz w:val="22"/>
          <w:szCs w:val="22"/>
          <w:highlight w:val="white"/>
        </w:rPr>
      </w:pPr>
      <w:r>
        <w:rPr>
          <w:sz w:val="22"/>
          <w:szCs w:val="22"/>
          <w:highlight w:val="white"/>
        </w:rPr>
        <w:t>Każda dostawa powinna być dokonana zgodnie ze złożonym zamówieniem pod względem ilościowym i asortymentowym.</w:t>
      </w:r>
    </w:p>
    <w:p>
      <w:pPr>
        <w:pStyle w:val="Standard"/>
        <w:numPr>
          <w:ilvl w:val="0"/>
          <w:numId w:val="6"/>
        </w:numPr>
        <w:spacing w:before="0" w:after="120"/>
        <w:jc w:val="both"/>
        <w:rPr/>
      </w:pPr>
      <w:r>
        <w:rPr>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pPr>
        <w:pStyle w:val="Standard"/>
        <w:numPr>
          <w:ilvl w:val="0"/>
          <w:numId w:val="6"/>
        </w:numPr>
        <w:spacing w:before="0" w:after="120"/>
        <w:jc w:val="both"/>
        <w:rPr/>
      </w:pPr>
      <w:r>
        <w:rPr>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Arial" w:hAnsi="Arial"/>
          <w:sz w:val="22"/>
          <w:szCs w:val="22"/>
          <w:highlight w:val="white"/>
        </w:rPr>
      </w:pPr>
      <w:r>
        <w:rPr>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pPr>
      <w:r>
        <w:rPr>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6"/>
        </w:numPr>
        <w:spacing w:before="0" w:after="120"/>
        <w:jc w:val="both"/>
        <w:rPr/>
      </w:pPr>
      <w:r>
        <w:rPr>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pPr>
      <w:r>
        <w:rPr>
          <w:sz w:val="22"/>
          <w:szCs w:val="22"/>
          <w:highlight w:val="white"/>
        </w:rPr>
        <w:t>Strony postanawiają, że ceny poszczególnych wyrobów medycznych jednorazowego użytku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6"/>
        </w:numPr>
        <w:spacing w:before="0" w:after="120"/>
        <w:jc w:val="both"/>
        <w:rPr/>
      </w:pPr>
      <w:r>
        <w:rPr>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pacing w:before="0" w:after="120"/>
        <w:jc w:val="both"/>
        <w:rPr/>
      </w:pPr>
      <w:r>
        <w:rPr>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spacing w:before="0" w:after="120"/>
        <w:jc w:val="both"/>
        <w:rPr>
          <w:sz w:val="22"/>
          <w:szCs w:val="22"/>
          <w:highlight w:val="white"/>
        </w:rPr>
      </w:pPr>
      <w:r>
        <w:rPr>
          <w:sz w:val="22"/>
          <w:szCs w:val="22"/>
          <w:highlight w:val="white"/>
        </w:rPr>
      </w:r>
    </w:p>
    <w:p>
      <w:pPr>
        <w:pStyle w:val="Standard"/>
        <w:jc w:val="center"/>
        <w:rPr/>
      </w:pPr>
      <w:r>
        <w:rPr>
          <w:b/>
          <w:sz w:val="22"/>
          <w:szCs w:val="22"/>
          <w:highlight w:val="white"/>
        </w:rPr>
        <w:t>§ 3</w:t>
      </w:r>
    </w:p>
    <w:p>
      <w:pPr>
        <w:pStyle w:val="Standard"/>
        <w:numPr>
          <w:ilvl w:val="0"/>
          <w:numId w:val="2"/>
        </w:numPr>
        <w:spacing w:before="0" w:after="120"/>
        <w:jc w:val="both"/>
        <w:rPr>
          <w:highlight w:val="white"/>
        </w:rPr>
      </w:pPr>
      <w:r>
        <w:rPr>
          <w:sz w:val="22"/>
          <w:szCs w:val="22"/>
          <w:highlight w:val="white"/>
        </w:rPr>
        <w:t xml:space="preserve">Za dostarczony zgodnie z niniejszą umową przedmiot umowy Odbiorca zapłaci Dostawcy wynagrodzenie po prawidłowym zrealizowaniu poszczególnej dostawy (zamówienia) </w:t>
      </w:r>
      <w:r>
        <w:rPr>
          <w:rFonts w:cs="Arial"/>
          <w:sz w:val="22"/>
          <w:szCs w:val="22"/>
          <w:highlight w:val="white"/>
        </w:rPr>
        <w:t>wyrobów medycznych .</w:t>
      </w:r>
    </w:p>
    <w:p>
      <w:pPr>
        <w:pStyle w:val="Standard"/>
        <w:numPr>
          <w:ilvl w:val="0"/>
          <w:numId w:val="2"/>
        </w:numPr>
        <w:spacing w:before="0" w:after="120"/>
        <w:jc w:val="both"/>
        <w:rPr>
          <w:rFonts w:ascii="Arial" w:hAnsi="Arial"/>
          <w:sz w:val="22"/>
          <w:szCs w:val="22"/>
          <w:highlight w:val="white"/>
        </w:rPr>
      </w:pPr>
      <w:r>
        <w:rPr>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sz w:val="22"/>
          <w:szCs w:val="22"/>
          <w:highlight w:val="white"/>
        </w:rPr>
        <w:t>Zapłata wynagrodzenia dokonana zostanie w terminie 60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b/>
          <w:sz w:val="22"/>
          <w:szCs w:val="22"/>
          <w:highlight w:val="white"/>
        </w:rPr>
        <w:t>§ 4</w:t>
      </w:r>
    </w:p>
    <w:p>
      <w:pPr>
        <w:pStyle w:val="Standard"/>
        <w:numPr>
          <w:ilvl w:val="0"/>
          <w:numId w:val="3"/>
        </w:numPr>
        <w:tabs>
          <w:tab w:val="left" w:pos="720" w:leader="none"/>
        </w:tabs>
        <w:spacing w:before="0" w:after="120"/>
        <w:jc w:val="both"/>
        <w:rPr/>
      </w:pPr>
      <w:r>
        <w:rPr>
          <w:sz w:val="22"/>
          <w:szCs w:val="22"/>
          <w:highlight w:val="white"/>
        </w:rPr>
        <w:t>Dostawca gwarantuje i zapewnia, że objęte przedmiotem umowy wyroby medyczne jednorazowego użytku</w:t>
      </w:r>
      <w:r>
        <w:rPr>
          <w:rFonts w:cs="Arial"/>
          <w:sz w:val="22"/>
          <w:szCs w:val="22"/>
          <w:highlight w:val="white"/>
        </w:rPr>
        <w:t xml:space="preserve"> </w:t>
      </w:r>
      <w:r>
        <w:rPr>
          <w:sz w:val="22"/>
          <w:szCs w:val="22"/>
          <w:highlight w:val="white"/>
        </w:rPr>
        <w:t>będą dopuszczone do obrotu, nowe, wolne od wad i terminie ważności nie krótszym niż 12 miesięcy.</w:t>
      </w:r>
    </w:p>
    <w:p>
      <w:pPr>
        <w:pStyle w:val="Standard"/>
        <w:numPr>
          <w:ilvl w:val="0"/>
          <w:numId w:val="3"/>
        </w:numPr>
        <w:tabs>
          <w:tab w:val="left" w:pos="720" w:leader="none"/>
        </w:tabs>
        <w:spacing w:before="0" w:after="120"/>
        <w:jc w:val="both"/>
        <w:rPr/>
      </w:pPr>
      <w:r>
        <w:rPr>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jednorazowego użytku w działalności medycznej   i szpitalnej.</w:t>
      </w:r>
    </w:p>
    <w:p>
      <w:pPr>
        <w:pStyle w:val="Standard"/>
        <w:numPr>
          <w:ilvl w:val="0"/>
          <w:numId w:val="3"/>
        </w:numPr>
        <w:tabs>
          <w:tab w:val="left" w:pos="720" w:leader="none"/>
        </w:tabs>
        <w:spacing w:before="0" w:after="120"/>
        <w:jc w:val="both"/>
        <w:rPr/>
      </w:pPr>
      <w:r>
        <w:rPr>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sz w:val="22"/>
          <w:szCs w:val="22"/>
          <w:highlight w:val="white"/>
        </w:rPr>
        <w:t xml:space="preserve"> wyroby medyczne jednorazowego użytku</w:t>
      </w:r>
      <w:r>
        <w:rPr>
          <w:sz w:val="22"/>
          <w:szCs w:val="22"/>
          <w:highlight w:val="white"/>
        </w:rPr>
        <w:t xml:space="preserve"> ceny, aż do czasu dostarczenia przez Odbiorcę wyrobów medycznych jednorazowego użytku</w:t>
      </w:r>
      <w:r>
        <w:rPr>
          <w:rFonts w:cs="Arial"/>
          <w:sz w:val="22"/>
          <w:szCs w:val="22"/>
          <w:highlight w:val="white"/>
        </w:rPr>
        <w:t xml:space="preserve"> </w:t>
      </w:r>
      <w:r>
        <w:rPr>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pPr>
      <w:r>
        <w:rPr>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pPr>
      <w:r>
        <w:rPr>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b/>
          <w:b/>
          <w:sz w:val="22"/>
          <w:szCs w:val="22"/>
          <w:highlight w:val="white"/>
        </w:rPr>
      </w:pPr>
      <w:r>
        <w:rPr>
          <w:b/>
          <w:sz w:val="22"/>
          <w:szCs w:val="22"/>
          <w:highlight w:val="white"/>
        </w:rPr>
      </w:r>
    </w:p>
    <w:p>
      <w:pPr>
        <w:pStyle w:val="Standard"/>
        <w:tabs>
          <w:tab w:val="left" w:pos="4253" w:leader="none"/>
        </w:tabs>
        <w:jc w:val="center"/>
        <w:rPr>
          <w:rFonts w:ascii="Arial" w:hAnsi="Arial"/>
          <w:b/>
          <w:b/>
          <w:sz w:val="22"/>
          <w:szCs w:val="22"/>
          <w:highlight w:val="white"/>
        </w:rPr>
      </w:pPr>
      <w:r>
        <w:rPr>
          <w:b/>
          <w:sz w:val="22"/>
          <w:szCs w:val="22"/>
          <w:highlight w:val="white"/>
        </w:rPr>
        <w:t>§ 5</w:t>
      </w:r>
    </w:p>
    <w:p>
      <w:pPr>
        <w:pStyle w:val="Standard"/>
        <w:numPr>
          <w:ilvl w:val="0"/>
          <w:numId w:val="7"/>
        </w:numPr>
        <w:spacing w:before="0" w:after="120"/>
        <w:jc w:val="both"/>
        <w:rPr>
          <w:rFonts w:ascii="Arial" w:hAnsi="Arial"/>
          <w:sz w:val="22"/>
          <w:szCs w:val="22"/>
          <w:highlight w:val="white"/>
        </w:rPr>
      </w:pPr>
      <w:r>
        <w:rPr>
          <w:sz w:val="22"/>
          <w:szCs w:val="22"/>
          <w:highlight w:val="white"/>
        </w:rPr>
        <w:t>Strony ustalają, że w razie niewykonania lub nienależytego wykonania niniejszej umowy obowiązywać je będzie odszkodowanie w formie kar umownych z następujących tytułów:</w:t>
      </w:r>
    </w:p>
    <w:p>
      <w:pPr>
        <w:pStyle w:val="Standard"/>
        <w:spacing w:before="0" w:after="120"/>
        <w:ind w:left="720" w:hanging="0"/>
        <w:jc w:val="both"/>
        <w:rPr/>
      </w:pPr>
      <w:r>
        <w:rPr>
          <w:sz w:val="22"/>
          <w:szCs w:val="22"/>
          <w:highlight w:val="white"/>
        </w:rPr>
        <w:t xml:space="preserve">a) </w:t>
      </w:r>
      <w:r>
        <w:rPr>
          <w:rFonts w:eastAsia="Tahoma" w:cs="Tahoma"/>
          <w:color w:val="000000"/>
          <w:sz w:val="22"/>
          <w:szCs w:val="24"/>
          <w:highlight w:val="white"/>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sz w:val="22"/>
          <w:szCs w:val="22"/>
          <w:highlight w:val="white"/>
        </w:rPr>
        <w:t xml:space="preserve"> </w:t>
      </w:r>
    </w:p>
    <w:p>
      <w:pPr>
        <w:pStyle w:val="Standard"/>
        <w:spacing w:before="0" w:after="120"/>
        <w:ind w:left="720" w:hanging="0"/>
        <w:jc w:val="both"/>
        <w:rPr/>
      </w:pPr>
      <w:r>
        <w:rPr>
          <w:sz w:val="22"/>
          <w:szCs w:val="22"/>
          <w:highlight w:val="white"/>
        </w:rPr>
        <w:t xml:space="preserve">b) </w:t>
      </w:r>
      <w:r>
        <w:rPr>
          <w:rFonts w:eastAsia="Tahoma" w:cs="Tahoma"/>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pPr>
        <w:pStyle w:val="Standard"/>
        <w:numPr>
          <w:ilvl w:val="0"/>
          <w:numId w:val="7"/>
        </w:numPr>
        <w:spacing w:before="0" w:after="120"/>
        <w:jc w:val="both"/>
        <w:rPr>
          <w:rFonts w:eastAsia="Times New Roman CE" w:cs="Times New Roman CE"/>
          <w:color w:val="000000"/>
          <w:sz w:val="22"/>
          <w:szCs w:val="22"/>
          <w:highlight w:val="white"/>
        </w:rPr>
      </w:pPr>
      <w:r>
        <w:rPr>
          <w:rFonts w:eastAsia="Times New Roman CE" w:cs="Times New Roman CE"/>
          <w:color w:val="000000"/>
          <w:sz w:val="22"/>
          <w:szCs w:val="22"/>
          <w:highlight w:val="white"/>
        </w:rPr>
        <w:t>Dostawca zapłaci Odbiorcy karę umowną w przypadku odstąpienia przez niego od umowy z winy Dostawcy w wysokości 10%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10% połowy określonej powyżej wartości umowy.</w:t>
      </w:r>
    </w:p>
    <w:p>
      <w:pPr>
        <w:pStyle w:val="Standard"/>
        <w:numPr>
          <w:ilvl w:val="0"/>
          <w:numId w:val="7"/>
        </w:numPr>
        <w:spacing w:before="0" w:after="120"/>
        <w:jc w:val="both"/>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20% wartości umowy, o której mowa w paragrafie 1 pkt2.</w:t>
      </w:r>
    </w:p>
    <w:p>
      <w:pPr>
        <w:pStyle w:val="Standard"/>
        <w:numPr>
          <w:ilvl w:val="0"/>
          <w:numId w:val="7"/>
        </w:numPr>
        <w:spacing w:before="0" w:after="120"/>
        <w:jc w:val="both"/>
        <w:rPr>
          <w:rFonts w:ascii="Arial" w:hAnsi="Arial"/>
          <w:sz w:val="22"/>
          <w:szCs w:val="22"/>
          <w:highlight w:val="white"/>
        </w:rPr>
      </w:pPr>
      <w:r>
        <w:rPr>
          <w:rFonts w:eastAsia="Times New Roman CE" w:cs="Times New Roman CE"/>
          <w:color w:val="000000"/>
          <w:sz w:val="22"/>
          <w:szCs w:val="22"/>
          <w:highlight w:val="white"/>
        </w:rPr>
        <w:t>Określone powyżej kary</w:t>
      </w:r>
      <w:r>
        <w:rPr>
          <w:sz w:val="22"/>
          <w:szCs w:val="22"/>
          <w:highlight w:val="white"/>
        </w:rPr>
        <w:t xml:space="preserve"> umowne mogą być przez Odbiorcę dochodzone niezależnie od faktu i wysokości powstałej szkody. Odbiorca w uzasadnionych przypadkach może odstąpić od żądania zapłaty przez Dostawcę kary umownej. </w:t>
      </w:r>
    </w:p>
    <w:p>
      <w:pPr>
        <w:pStyle w:val="Standard"/>
        <w:numPr>
          <w:ilvl w:val="0"/>
          <w:numId w:val="7"/>
        </w:numPr>
        <w:spacing w:before="0" w:after="120"/>
        <w:jc w:val="both"/>
        <w:rPr>
          <w:rFonts w:ascii="Arial" w:hAnsi="Arial"/>
          <w:sz w:val="22"/>
          <w:szCs w:val="22"/>
          <w:highlight w:val="white"/>
        </w:rPr>
      </w:pPr>
      <w:r>
        <w:rPr>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7"/>
        </w:numPr>
        <w:spacing w:before="0" w:after="120"/>
        <w:jc w:val="both"/>
        <w:rPr/>
      </w:pPr>
      <w:r>
        <w:rPr>
          <w:sz w:val="22"/>
          <w:szCs w:val="22"/>
          <w:highlight w:val="white"/>
        </w:rPr>
        <w:t>Odbiorca może potrącić należną karę umowną z przysługującego Dostawcy wynagrodzenia.</w:t>
      </w:r>
    </w:p>
    <w:p>
      <w:pPr>
        <w:pStyle w:val="Standard"/>
        <w:jc w:val="center"/>
        <w:rPr>
          <w:rFonts w:ascii="Arial" w:hAnsi="Arial"/>
          <w:b/>
          <w:b/>
          <w:sz w:val="22"/>
          <w:szCs w:val="22"/>
          <w:highlight w:val="white"/>
        </w:rPr>
      </w:pPr>
      <w:r>
        <w:rPr>
          <w:b/>
          <w:sz w:val="22"/>
          <w:szCs w:val="22"/>
          <w:highlight w:val="white"/>
        </w:rPr>
        <w:t>§ 6</w:t>
      </w:r>
    </w:p>
    <w:p>
      <w:pPr>
        <w:pStyle w:val="Standard"/>
        <w:spacing w:before="0" w:after="120"/>
        <w:ind w:left="360" w:hanging="0"/>
        <w:jc w:val="both"/>
        <w:rPr>
          <w:rFonts w:ascii="Arial" w:hAnsi="Arial"/>
          <w:sz w:val="22"/>
          <w:szCs w:val="22"/>
          <w:highlight w:val="white"/>
        </w:rPr>
      </w:pPr>
      <w:r>
        <w:rPr>
          <w:sz w:val="22"/>
          <w:szCs w:val="22"/>
          <w:highlight w:val="white"/>
        </w:rPr>
        <w:t>Zmiana postanowień niniejszej umowy może nastąpić wyłącznie na piśmie pod rygorem nieważności takiej zmiany.</w:t>
      </w:r>
    </w:p>
    <w:p>
      <w:pPr>
        <w:pStyle w:val="Normal"/>
        <w:jc w:val="both"/>
        <w:rPr>
          <w:rFonts w:eastAsia="Times New Roman CE" w:cs="Times New Roman CE"/>
          <w:sz w:val="22"/>
          <w:szCs w:val="22"/>
        </w:rPr>
      </w:pPr>
      <w:r>
        <w:rPr>
          <w:rFonts w:eastAsia="Times New Roman CE" w:cs="Times New Roman CE"/>
          <w:sz w:val="22"/>
          <w:szCs w:val="22"/>
        </w:rPr>
      </w:r>
    </w:p>
    <w:p>
      <w:pPr>
        <w:pStyle w:val="Normal"/>
        <w:jc w:val="both"/>
        <w:rPr>
          <w:rFonts w:ascii="Arial" w:hAnsi="Arial" w:eastAsia="Times New Roman CE" w:cs="Times New Roman CE"/>
          <w:sz w:val="22"/>
          <w:szCs w:val="22"/>
        </w:rPr>
      </w:pPr>
      <w:r>
        <w:rPr>
          <w:rFonts w:eastAsia="Times New Roman CE" w:cs="Times New Roman CE"/>
          <w:sz w:val="22"/>
          <w:szCs w:val="22"/>
        </w:rPr>
        <w:t>1.     Zmiana  treści umowy będzie dopuszczalna jeśli:</w:t>
      </w:r>
    </w:p>
    <w:p>
      <w:pPr>
        <w:pStyle w:val="Normal"/>
        <w:jc w:val="both"/>
        <w:rPr>
          <w:rFonts w:eastAsia="Times New Roman CE" w:cs="Times New Roman CE"/>
          <w:sz w:val="22"/>
          <w:szCs w:val="22"/>
        </w:rPr>
      </w:pPr>
      <w:r>
        <w:rPr>
          <w:rFonts w:eastAsia="Times New Roman CE" w:cs="Times New Roman CE"/>
          <w:sz w:val="22"/>
          <w:szCs w:val="22"/>
        </w:rPr>
      </w:r>
    </w:p>
    <w:p>
      <w:pPr>
        <w:pStyle w:val="Normal"/>
        <w:ind w:left="720" w:hanging="0"/>
        <w:jc w:val="both"/>
        <w:rPr>
          <w:rFonts w:ascii="Arial" w:hAnsi="Arial" w:eastAsia="Times New Roman CE" w:cs="Times New Roman CE"/>
          <w:sz w:val="22"/>
          <w:szCs w:val="22"/>
          <w:lang w:bidi="ar-SA"/>
        </w:rPr>
      </w:pPr>
      <w:r>
        <w:rPr>
          <w:rFonts w:eastAsia="Times New Roman CE" w:cs="Times New Roman CE"/>
          <w:sz w:val="22"/>
          <w:szCs w:val="22"/>
          <w:lang w:bidi="ar-SA"/>
        </w:rPr>
        <w:t>a) pojawi się konieczność dostosowania treści umowy do powszechnie obowiązujących przepisów prawa;</w:t>
      </w:r>
    </w:p>
    <w:p>
      <w:pPr>
        <w:pStyle w:val="Normal"/>
        <w:ind w:left="720" w:hanging="0"/>
        <w:jc w:val="both"/>
        <w:rPr/>
      </w:pPr>
      <w:r>
        <w:rPr>
          <w:rFonts w:eastAsia="Times New Roman" w:cs="Times New Roman"/>
          <w:color w:val="000000"/>
          <w:sz w:val="22"/>
          <w:szCs w:val="22"/>
          <w:lang w:bidi="ar-SA"/>
        </w:rPr>
        <w:t xml:space="preserve">b)  w  ciągu </w:t>
      </w:r>
      <w:r>
        <w:rPr>
          <w:rFonts w:eastAsia="Times New Roman CE" w:cs="Times New Roman CE"/>
          <w:color w:val="000000"/>
          <w:sz w:val="22"/>
          <w:szCs w:val="22"/>
          <w:lang w:bidi="ar-SA"/>
        </w:rPr>
        <w:t>okresu obowiązywania niniejszej umowy Odbiorca nie dokonał zakupów o wartości przedmiotu umowy wówczas strony mogą postanowić o przedłużeniu terminu obowiązywania umowy nie dłużej jednak niż na okres 3 miesięcy;</w:t>
      </w:r>
    </w:p>
    <w:p>
      <w:pPr>
        <w:pStyle w:val="Normal"/>
        <w:ind w:left="720" w:hanging="0"/>
        <w:jc w:val="both"/>
        <w:rPr>
          <w:rFonts w:ascii="Arial" w:hAnsi="Arial" w:eastAsia="Times New Roman CE" w:cs="Times New Roman CE"/>
          <w:color w:val="000000"/>
          <w:sz w:val="22"/>
          <w:szCs w:val="22"/>
          <w:lang w:bidi="ar-SA"/>
        </w:rPr>
      </w:pPr>
      <w:r>
        <w:rPr>
          <w:rFonts w:eastAsia="Times New Roman CE" w:cs="Times New Roman CE"/>
          <w:color w:val="000000"/>
          <w:sz w:val="22"/>
          <w:szCs w:val="22"/>
          <w:lang w:bidi="ar-SA"/>
        </w:rPr>
        <w:t>c) pojawi się  nieprzewidywana konieczność podjęcia działań wyjątkowych, zmierzających do ratowania życia i zdrowia pacjentów Odbiorcy;</w:t>
      </w:r>
    </w:p>
    <w:p>
      <w:pPr>
        <w:pStyle w:val="Normal"/>
        <w:ind w:left="720" w:hanging="0"/>
        <w:jc w:val="both"/>
        <w:rPr/>
      </w:pPr>
      <w:r>
        <w:rPr>
          <w:rFonts w:eastAsia="Times New Roman CE" w:cs="Times New Roman CE"/>
          <w:color w:val="000000"/>
          <w:sz w:val="22"/>
          <w:szCs w:val="22"/>
          <w:lang w:bidi="ar-SA"/>
        </w:rPr>
        <w:t>d) 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Normal"/>
        <w:ind w:left="720" w:hanging="0"/>
        <w:jc w:val="both"/>
        <w:rPr>
          <w:rFonts w:eastAsia="Times New Roman CE" w:cs="Times New Roman CE"/>
          <w:sz w:val="22"/>
          <w:szCs w:val="22"/>
          <w:highlight w:val="white"/>
          <w:lang w:bidi="ar-SA"/>
        </w:rPr>
      </w:pPr>
      <w:r>
        <w:rPr>
          <w:rFonts w:eastAsia="Times New Roman CE" w:cs="Times New Roman CE"/>
          <w:sz w:val="22"/>
          <w:szCs w:val="22"/>
          <w:highlight w:val="white"/>
          <w:lang w:bidi="ar-SA"/>
        </w:rPr>
      </w:r>
    </w:p>
    <w:p>
      <w:pPr>
        <w:pStyle w:val="Standard"/>
        <w:tabs>
          <w:tab w:val="left" w:pos="547" w:leader="none"/>
          <w:tab w:val="left" w:pos="4463" w:leader="none"/>
        </w:tabs>
        <w:jc w:val="center"/>
        <w:rPr>
          <w:rFonts w:ascii="Arial" w:hAnsi="Arial"/>
          <w:b/>
          <w:b/>
          <w:sz w:val="22"/>
          <w:szCs w:val="22"/>
          <w:highlight w:val="white"/>
        </w:rPr>
      </w:pPr>
      <w:r>
        <w:rPr>
          <w:b/>
          <w:sz w:val="22"/>
          <w:szCs w:val="22"/>
          <w:highlight w:val="white"/>
        </w:rPr>
        <w:t>§ 7</w:t>
      </w:r>
    </w:p>
    <w:p>
      <w:pPr>
        <w:pStyle w:val="Standard"/>
        <w:numPr>
          <w:ilvl w:val="0"/>
          <w:numId w:val="4"/>
        </w:numPr>
        <w:spacing w:before="0" w:after="120"/>
        <w:jc w:val="both"/>
        <w:rPr>
          <w:rFonts w:ascii="Arial" w:hAnsi="Arial"/>
          <w:sz w:val="22"/>
          <w:szCs w:val="22"/>
          <w:highlight w:val="white"/>
        </w:rPr>
      </w:pPr>
      <w:r>
        <w:rPr>
          <w:sz w:val="22"/>
          <w:szCs w:val="22"/>
          <w:highlight w:val="white"/>
        </w:rPr>
        <w:t>Niniejsza umowa wchodzi w życie z dniem podpisania.</w:t>
      </w:r>
    </w:p>
    <w:p>
      <w:pPr>
        <w:pStyle w:val="Standard"/>
        <w:numPr>
          <w:ilvl w:val="0"/>
          <w:numId w:val="4"/>
        </w:numPr>
        <w:spacing w:before="0" w:after="120"/>
        <w:jc w:val="both"/>
        <w:rPr/>
      </w:pPr>
      <w:r>
        <w:rPr>
          <w:sz w:val="22"/>
          <w:szCs w:val="22"/>
          <w:highlight w:val="white"/>
        </w:rPr>
        <w:t>Umowę zawiera się na c</w:t>
      </w:r>
      <w:r>
        <w:rPr>
          <w:rFonts w:ascii="Times New Roman" w:hAnsi="Times New Roman"/>
          <w:sz w:val="22"/>
          <w:szCs w:val="22"/>
          <w:highlight w:val="white"/>
        </w:rPr>
        <w:t xml:space="preserve">zas określony </w:t>
      </w:r>
      <w:r>
        <w:rPr>
          <w:rFonts w:ascii="Times New Roman" w:hAnsi="Times New Roman"/>
          <w:sz w:val="22"/>
          <w:szCs w:val="22"/>
          <w:highlight w:val="white"/>
        </w:rPr>
        <w:t>do dnia ________</w:t>
      </w:r>
    </w:p>
    <w:p>
      <w:pPr>
        <w:pStyle w:val="Standard"/>
        <w:numPr>
          <w:ilvl w:val="0"/>
          <w:numId w:val="4"/>
        </w:numPr>
        <w:spacing w:before="0" w:after="120"/>
        <w:jc w:val="both"/>
        <w:rPr/>
      </w:pPr>
      <w:r>
        <w:rPr>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 i może być zrealizowane w ciągu miesiąca od bezskutecznego upływu terminu do doprowadzenia przez Dostawcę do stanu zgodnego z Umową.</w:t>
      </w:r>
    </w:p>
    <w:p>
      <w:pPr>
        <w:pStyle w:val="Standard"/>
        <w:tabs>
          <w:tab w:val="left" w:pos="547" w:leader="none"/>
          <w:tab w:val="left" w:pos="4463" w:leader="none"/>
        </w:tabs>
        <w:overflowPunct w:val="true"/>
        <w:jc w:val="center"/>
        <w:rPr>
          <w:rFonts w:ascii="Arial" w:hAnsi="Arial"/>
          <w:b/>
          <w:b/>
          <w:sz w:val="22"/>
          <w:szCs w:val="22"/>
          <w:highlight w:val="white"/>
        </w:rPr>
      </w:pPr>
      <w:r>
        <w:rPr>
          <w:b/>
          <w:sz w:val="22"/>
          <w:szCs w:val="22"/>
          <w:highlight w:val="white"/>
        </w:rPr>
        <w:t>§ 8</w:t>
      </w:r>
    </w:p>
    <w:p>
      <w:pPr>
        <w:pStyle w:val="Standard"/>
        <w:numPr>
          <w:ilvl w:val="0"/>
          <w:numId w:val="5"/>
        </w:numPr>
        <w:spacing w:before="0" w:after="120"/>
        <w:jc w:val="both"/>
        <w:rPr>
          <w:rFonts w:ascii="Arial" w:hAnsi="Arial"/>
          <w:sz w:val="22"/>
          <w:szCs w:val="22"/>
          <w:highlight w:val="white"/>
        </w:rPr>
      </w:pPr>
      <w:r>
        <w:rPr>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sz w:val="22"/>
          <w:szCs w:val="22"/>
          <w:highlight w:val="white"/>
        </w:rPr>
      </w:pPr>
      <w:r>
        <w:rPr>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sz w:val="22"/>
          <w:szCs w:val="22"/>
          <w:highlight w:val="white"/>
        </w:rPr>
      </w:pPr>
      <w:r>
        <w:rPr>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sz w:val="22"/>
          <w:szCs w:val="22"/>
          <w:highlight w:val="white"/>
        </w:rPr>
      </w:pPr>
      <w:r>
        <w:rPr>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sz w:val="22"/>
          <w:szCs w:val="22"/>
          <w:highlight w:val="white"/>
        </w:rPr>
      </w:pPr>
      <w:r>
        <w:rPr>
          <w:sz w:val="22"/>
          <w:szCs w:val="22"/>
          <w:highlight w:val="white"/>
        </w:rPr>
        <w:t>Wszelkie załączniki wymienione w treści niniejszej umowy stanowią jej integralną część.</w:t>
      </w:r>
    </w:p>
    <w:p>
      <w:pPr>
        <w:pStyle w:val="Standard"/>
        <w:numPr>
          <w:ilvl w:val="0"/>
          <w:numId w:val="5"/>
        </w:numPr>
        <w:spacing w:before="0" w:after="120"/>
        <w:jc w:val="both"/>
        <w:rPr>
          <w:rFonts w:ascii="Arial" w:hAnsi="Arial"/>
          <w:sz w:val="22"/>
          <w:szCs w:val="22"/>
          <w:highlight w:val="white"/>
        </w:rPr>
      </w:pPr>
      <w:r>
        <w:rPr>
          <w:sz w:val="22"/>
          <w:szCs w:val="22"/>
          <w:highlight w:val="white"/>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sz w:val="22"/>
          <w:szCs w:val="22"/>
          <w:highlight w:val="white"/>
        </w:rPr>
      </w:pPr>
      <w:r>
        <w:rPr>
          <w:sz w:val="22"/>
          <w:szCs w:val="22"/>
          <w:highlight w:val="white"/>
        </w:rPr>
        <w:t>Ewentualne spory powstałe na tle stosowania niniejszej umowy podlegają rozstrzygnięciu przez Sąd właściwy według siedziby Odbiorcy.</w:t>
      </w:r>
    </w:p>
    <w:p>
      <w:pPr>
        <w:pStyle w:val="Standard"/>
        <w:numPr>
          <w:ilvl w:val="0"/>
          <w:numId w:val="5"/>
        </w:numPr>
        <w:spacing w:before="0" w:after="120"/>
        <w:jc w:val="both"/>
        <w:rPr/>
      </w:pPr>
      <w:r>
        <w:rPr>
          <w:sz w:val="22"/>
          <w:szCs w:val="22"/>
          <w:highlight w:val="white"/>
        </w:rPr>
        <w:t>Umowę sporządzono w trzech jednobrzmiących egzemplarzach, w tym dwa egzemplarze otrzymuje Odbiorca, a jeden egzemplarz otrzymuje Dostawca.</w:t>
      </w:r>
    </w:p>
    <w:p>
      <w:pPr>
        <w:pStyle w:val="Standard"/>
        <w:spacing w:before="0" w:after="120"/>
        <w:jc w:val="both"/>
        <w:rPr/>
      </w:pPr>
      <w:r>
        <w:rPr>
          <w:sz w:val="22"/>
          <w:szCs w:val="22"/>
          <w:highlight w:val="white"/>
        </w:rPr>
        <w:t xml:space="preserve">                                                                           </w:t>
      </w:r>
      <w:r>
        <w:rPr>
          <w:sz w:val="22"/>
          <w:szCs w:val="22"/>
          <w:highlight w:val="white"/>
        </w:rPr>
        <w:t>§ 9</w:t>
      </w:r>
    </w:p>
    <w:p>
      <w:pPr>
        <w:pStyle w:val="ListParagraph"/>
        <w:ind w:left="0" w:hanging="0"/>
        <w:jc w:val="both"/>
        <w:rPr>
          <w:sz w:val="22"/>
          <w:szCs w:val="22"/>
        </w:rPr>
      </w:pPr>
      <w:r>
        <w:rPr>
          <w:sz w:val="22"/>
          <w:szCs w:val="22"/>
          <w:lang w:eastAsia="pl-PL"/>
        </w:rPr>
        <w:t xml:space="preserve">1. Zgodnie z art. 13 ust. 1 i 2 </w:t>
      </w:r>
      <w:r>
        <w:rPr>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sz w:val="22"/>
          <w:szCs w:val="22"/>
        </w:rPr>
      </w:pPr>
      <w:r>
        <w:rPr>
          <w:sz w:val="22"/>
          <w:szCs w:val="22"/>
        </w:rPr>
      </w:r>
    </w:p>
    <w:p>
      <w:pPr>
        <w:pStyle w:val="Normal"/>
        <w:jc w:val="both"/>
        <w:rPr>
          <w:b/>
          <w:b/>
          <w:bCs/>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sz w:val="22"/>
          <w:szCs w:val="22"/>
        </w:rPr>
      </w:pPr>
      <w:r>
        <w:rPr>
          <w:sz w:val="22"/>
          <w:szCs w:val="22"/>
        </w:rPr>
        <w:t>Administrator będzie przetwarzał Państwa dane osobowe na podstawie art. 6 ust 1 lit c RODO  w celu związanym z postępowaniem o udzielenie zamówienia publicznego pn. Dostawa do magazynu Apteki szpitalnej produktów leczniczych i wyrobów medycznych, oznaczenie sprawy: 06/ZP/2021 prowadzonym</w:t>
        <w:br/>
        <w:t>w trybie przetargu podstawowego.</w:t>
      </w:r>
    </w:p>
    <w:p>
      <w:pPr>
        <w:pStyle w:val="Normal"/>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br/>
        <w:t>w postępowaniu o udzielenie zamówienia publicznego.</w:t>
      </w:r>
    </w:p>
    <w:p>
      <w:pPr>
        <w:pStyle w:val="Normal"/>
        <w:jc w:val="both"/>
        <w:rPr>
          <w:sz w:val="22"/>
          <w:szCs w:val="22"/>
        </w:rPr>
      </w:pPr>
      <w:r>
        <w:rPr>
          <w:sz w:val="22"/>
          <w:szCs w:val="22"/>
        </w:rPr>
        <w:t>Konsekwencje niepodania określonych danych wynika z ustawy Prawo zamówień publicznych.</w:t>
      </w:r>
    </w:p>
    <w:p>
      <w:pPr>
        <w:pStyle w:val="Normal"/>
        <w:jc w:val="both"/>
        <w:rPr>
          <w:sz w:val="22"/>
          <w:szCs w:val="22"/>
        </w:rPr>
      </w:pPr>
      <w:r>
        <w:rPr>
          <w:sz w:val="22"/>
          <w:szCs w:val="22"/>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b/>
          <w:b/>
          <w:bCs/>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b/>
          <w:b/>
          <w:bCs/>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b/>
          <w:b/>
          <w:bCs/>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https://www.uodo.goy.pl/pl/p/kontakt;</w:t>
      </w:r>
    </w:p>
    <w:p>
      <w:pPr>
        <w:pStyle w:val="Normal"/>
        <w:jc w:val="both"/>
        <w:rPr>
          <w:sz w:val="22"/>
          <w:szCs w:val="22"/>
        </w:rPr>
      </w:pPr>
      <w:r>
        <w:rPr>
          <w:sz w:val="22"/>
          <w:szCs w:val="22"/>
        </w:rPr>
        <w:t>c) telefonicznie: (22) 53103 00.</w:t>
      </w:r>
    </w:p>
    <w:p>
      <w:pPr>
        <w:pStyle w:val="Normal"/>
        <w:jc w:val="both"/>
        <w:rPr>
          <w:b/>
          <w:b/>
          <w:bCs/>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w:t>
        <w:br/>
        <w:t>w pkt 2.</w:t>
      </w:r>
    </w:p>
    <w:p>
      <w:pPr>
        <w:pStyle w:val="Normal"/>
        <w:jc w:val="both"/>
        <w:rPr>
          <w:b/>
          <w:b/>
          <w:bCs/>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sz w:val="22"/>
          <w:szCs w:val="22"/>
        </w:rPr>
      </w:pPr>
      <w:r>
        <w:rPr>
          <w:sz w:val="22"/>
          <w:szCs w:val="22"/>
        </w:rPr>
        <w:t>b) ustawa z dnia 11 września 2019 r. r. – Prawo zamówień publicznych (Dz. U. z 2019 r. poz. 2019).</w:t>
      </w:r>
    </w:p>
    <w:p>
      <w:pPr>
        <w:pStyle w:val="Normal"/>
        <w:jc w:val="both"/>
        <w:rPr>
          <w:sz w:val="22"/>
          <w:szCs w:val="22"/>
        </w:rPr>
      </w:pPr>
      <w:r>
        <w:rPr>
          <w:sz w:val="22"/>
          <w:szCs w:val="22"/>
        </w:rPr>
      </w:r>
    </w:p>
    <w:p>
      <w:pPr>
        <w:pStyle w:val="Normal"/>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pPr>
      <w:r>
        <w:rPr>
          <w:sz w:val="22"/>
          <w:szCs w:val="22"/>
        </w:rPr>
        <w:t xml:space="preserve">            </w:t>
      </w:r>
      <w:r>
        <w:rPr>
          <w:sz w:val="22"/>
          <w:szCs w:val="22"/>
        </w:rPr>
        <w:t>Dostawca                                                                                                Odbiorca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b w:val="false"/>
      <w:i w:val="false"/>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b w:val="false"/>
      <w:i w:val="false"/>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b w:val="false"/>
      <w:i w:val="false"/>
      <w:sz w:val="22"/>
    </w:rPr>
  </w:style>
  <w:style w:type="character" w:styleId="ListLabel387" w:customStyle="1">
    <w:name w:val="ListLabel 387"/>
    <w:qFormat/>
    <w:rPr>
      <w:b w:val="false"/>
      <w:i w:val="false"/>
      <w:color w:val="00000A"/>
      <w:sz w:val="22"/>
    </w:rPr>
  </w:style>
  <w:style w:type="character" w:styleId="ListLabel388" w:customStyle="1">
    <w:name w:val="ListLabel 388"/>
    <w:qFormat/>
    <w:rPr>
      <w:rFonts w:cs="Times New Roman"/>
      <w:color w:val="00000A"/>
      <w:sz w:val="22"/>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Times New Roman"/>
      <w:color w:val="00000A"/>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ascii="Arial" w:hAnsi="Arial"/>
      <w:b w:val="false"/>
      <w:i w:val="false"/>
      <w:sz w:val="22"/>
    </w:rPr>
  </w:style>
  <w:style w:type="character" w:styleId="ListLabel407" w:customStyle="1">
    <w:name w:val="ListLabel 407"/>
    <w:qFormat/>
    <w:rPr>
      <w:rFonts w:ascii="Arial" w:hAnsi="Arial"/>
      <w:b w:val="false"/>
      <w:i w:val="false"/>
      <w:sz w:val="22"/>
    </w:rPr>
  </w:style>
  <w:style w:type="character" w:styleId="ListLabel408" w:customStyle="1">
    <w:name w:val="ListLabel 408"/>
    <w:qFormat/>
    <w:rPr>
      <w:rFonts w:ascii="Arial" w:hAnsi="Arial"/>
      <w:b w:val="false"/>
      <w:i w:val="false"/>
      <w:sz w:val="22"/>
    </w:rPr>
  </w:style>
  <w:style w:type="character" w:styleId="ListLabel409" w:customStyle="1">
    <w:name w:val="ListLabel 409"/>
    <w:qFormat/>
    <w:rPr>
      <w:rFonts w:ascii="Arial" w:hAnsi="Arial"/>
      <w:b w:val="false"/>
      <w:i w:val="false"/>
      <w:color w:val="00000A"/>
      <w:sz w:val="22"/>
    </w:rPr>
  </w:style>
  <w:style w:type="character" w:styleId="ListLabel410" w:customStyle="1">
    <w:name w:val="ListLabel 410"/>
    <w:qFormat/>
    <w:rPr>
      <w:rFonts w:ascii="Arial" w:hAnsi="Arial" w:cs="Times New Roman"/>
      <w:color w:val="00000A"/>
      <w:sz w:val="22"/>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ascii="Arial" w:hAnsi="Arial" w:cs="Times New Roman"/>
      <w:color w:val="00000A"/>
      <w:sz w:val="22"/>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ascii="Arial" w:hAnsi="Arial"/>
      <w:b w:val="false"/>
      <w:i w:val="false"/>
      <w:sz w:val="22"/>
    </w:rPr>
  </w:style>
  <w:style w:type="character" w:styleId="ListLabel429" w:customStyle="1">
    <w:name w:val="ListLabel 429"/>
    <w:qFormat/>
    <w:rPr>
      <w:rFonts w:ascii="Arial" w:hAnsi="Arial"/>
      <w:b w:val="false"/>
      <w:i w:val="false"/>
      <w:sz w:val="22"/>
    </w:rPr>
  </w:style>
  <w:style w:type="character" w:styleId="ListLabel430" w:customStyle="1">
    <w:name w:val="ListLabel 430"/>
    <w:qFormat/>
    <w:rPr>
      <w:rFonts w:ascii="Arial" w:hAnsi="Arial"/>
      <w:b w:val="false"/>
      <w:i w:val="false"/>
      <w:sz w:val="22"/>
    </w:rPr>
  </w:style>
  <w:style w:type="character" w:styleId="ListLabel431" w:customStyle="1">
    <w:name w:val="ListLabel 431"/>
    <w:qFormat/>
    <w:rPr>
      <w:rFonts w:ascii="Arial" w:hAnsi="Arial"/>
      <w:b w:val="false"/>
      <w:i w:val="false"/>
      <w:color w:val="00000A"/>
      <w:sz w:val="22"/>
    </w:rPr>
  </w:style>
  <w:style w:type="character" w:styleId="ListLabel432" w:customStyle="1">
    <w:name w:val="ListLabel 432"/>
    <w:qFormat/>
    <w:rPr>
      <w:rFonts w:ascii="Arial" w:hAnsi="Arial" w:cs="Times New Roman"/>
      <w:color w:val="00000A"/>
      <w:sz w:val="22"/>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cs="Symbol"/>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cs="Symbol"/>
    </w:rPr>
  </w:style>
  <w:style w:type="character" w:styleId="ListLabel439" w:customStyle="1">
    <w:name w:val="ListLabel 439"/>
    <w:qFormat/>
    <w:rPr>
      <w:rFonts w:cs="Courier New"/>
    </w:rPr>
  </w:style>
  <w:style w:type="character" w:styleId="ListLabel440" w:customStyle="1">
    <w:name w:val="ListLabel 440"/>
    <w:qFormat/>
    <w:rPr>
      <w:rFonts w:cs="Wingdings"/>
    </w:rPr>
  </w:style>
  <w:style w:type="character" w:styleId="ListLabel441" w:customStyle="1">
    <w:name w:val="ListLabel 441"/>
    <w:qFormat/>
    <w:rPr>
      <w:rFonts w:ascii="Arial" w:hAnsi="Arial" w:cs="Times New Roman"/>
      <w:color w:val="00000A"/>
      <w:sz w:val="22"/>
    </w:rPr>
  </w:style>
  <w:style w:type="character" w:styleId="ListLabel442" w:customStyle="1">
    <w:name w:val="ListLabel 442"/>
    <w:qFormat/>
    <w:rPr>
      <w:rFonts w:cs="Courier New"/>
    </w:rPr>
  </w:style>
  <w:style w:type="character" w:styleId="ListLabel443" w:customStyle="1">
    <w:name w:val="ListLabel 443"/>
    <w:qFormat/>
    <w:rPr>
      <w:rFonts w:cs="Wingdings"/>
    </w:rPr>
  </w:style>
  <w:style w:type="character" w:styleId="ListLabel444" w:customStyle="1">
    <w:name w:val="ListLabel 444"/>
    <w:qFormat/>
    <w:rPr>
      <w:rFonts w:cs="Symbol"/>
    </w:rPr>
  </w:style>
  <w:style w:type="character" w:styleId="ListLabel445" w:customStyle="1">
    <w:name w:val="ListLabel 445"/>
    <w:qFormat/>
    <w:rPr>
      <w:rFonts w:cs="Courier New"/>
    </w:rPr>
  </w:style>
  <w:style w:type="character" w:styleId="ListLabel446" w:customStyle="1">
    <w:name w:val="ListLabel 446"/>
    <w:qFormat/>
    <w:rPr>
      <w:rFonts w:cs="Wingdings"/>
    </w:rPr>
  </w:style>
  <w:style w:type="character" w:styleId="ListLabel447" w:customStyle="1">
    <w:name w:val="ListLabel 447"/>
    <w:qFormat/>
    <w:rPr>
      <w:rFonts w:cs="Symbol"/>
    </w:rPr>
  </w:style>
  <w:style w:type="character" w:styleId="ListLabel448" w:customStyle="1">
    <w:name w:val="ListLabel 448"/>
    <w:qFormat/>
    <w:rPr>
      <w:rFonts w:cs="Courier New"/>
    </w:rPr>
  </w:style>
  <w:style w:type="character" w:styleId="ListLabel449" w:customStyle="1">
    <w:name w:val="ListLabel 449"/>
    <w:qFormat/>
    <w:rPr>
      <w:rFonts w:cs="Wingdings"/>
    </w:rPr>
  </w:style>
  <w:style w:type="character" w:styleId="ListLabel450" w:customStyle="1">
    <w:name w:val="ListLabel 450"/>
    <w:qFormat/>
    <w:rPr>
      <w:rFonts w:ascii="Arial" w:hAnsi="Arial"/>
      <w:b w:val="false"/>
      <w:i w:val="false"/>
      <w:sz w:val="22"/>
    </w:rPr>
  </w:style>
  <w:style w:type="character" w:styleId="ListLabel451" w:customStyle="1">
    <w:name w:val="ListLabel 451"/>
    <w:qFormat/>
    <w:rPr>
      <w:rFonts w:ascii="Arial" w:hAnsi="Arial"/>
      <w:b w:val="false"/>
      <w:i w:val="false"/>
      <w:sz w:val="22"/>
    </w:rPr>
  </w:style>
  <w:style w:type="character" w:styleId="ListLabel452" w:customStyle="1">
    <w:name w:val="ListLabel 452"/>
    <w:qFormat/>
    <w:rPr>
      <w:rFonts w:ascii="Arial" w:hAnsi="Arial"/>
      <w:b w:val="false"/>
      <w:i w:val="false"/>
      <w:sz w:val="22"/>
    </w:rPr>
  </w:style>
  <w:style w:type="character" w:styleId="ListLabel453" w:customStyle="1">
    <w:name w:val="ListLabel 453"/>
    <w:qFormat/>
    <w:rPr>
      <w:rFonts w:ascii="Arial" w:hAnsi="Arial"/>
      <w:b w:val="false"/>
      <w:i w:val="false"/>
      <w:color w:val="00000A"/>
      <w:sz w:val="22"/>
    </w:rPr>
  </w:style>
  <w:style w:type="character" w:styleId="ListLabel454" w:customStyle="1">
    <w:name w:val="ListLabel 454"/>
    <w:qFormat/>
    <w:rPr>
      <w:rFonts w:ascii="Arial" w:hAnsi="Arial" w:cs="Times New Roman"/>
      <w:color w:val="00000A"/>
      <w:sz w:val="22"/>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ascii="Arial" w:hAnsi="Arial" w:cs="Times New Roman"/>
      <w:color w:val="00000A"/>
      <w:sz w:val="22"/>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ascii="Arial" w:hAnsi="Arial"/>
      <w:b w:val="false"/>
      <w:i w:val="false"/>
      <w:sz w:val="22"/>
    </w:rPr>
  </w:style>
  <w:style w:type="character" w:styleId="ListLabel473" w:customStyle="1">
    <w:name w:val="ListLabel 473"/>
    <w:qFormat/>
    <w:rPr>
      <w:rFonts w:ascii="Arial" w:hAnsi="Arial"/>
      <w:b w:val="false"/>
      <w:i w:val="false"/>
      <w:sz w:val="22"/>
    </w:rPr>
  </w:style>
  <w:style w:type="character" w:styleId="ListLabel474" w:customStyle="1">
    <w:name w:val="ListLabel 474"/>
    <w:qFormat/>
    <w:rPr>
      <w:rFonts w:ascii="Arial" w:hAnsi="Arial"/>
      <w:b w:val="false"/>
      <w:i w:val="false"/>
      <w:sz w:val="22"/>
    </w:rPr>
  </w:style>
  <w:style w:type="character" w:styleId="ListLabel475" w:customStyle="1">
    <w:name w:val="ListLabel 475"/>
    <w:qFormat/>
    <w:rPr>
      <w:rFonts w:ascii="Arial" w:hAnsi="Arial"/>
      <w:b w:val="false"/>
      <w:i w:val="false"/>
      <w:color w:val="00000A"/>
      <w:sz w:val="22"/>
    </w:rPr>
  </w:style>
  <w:style w:type="character" w:styleId="ListLabel476" w:customStyle="1">
    <w:name w:val="ListLabel 476"/>
    <w:qFormat/>
    <w:rPr>
      <w:rFonts w:ascii="Arial" w:hAnsi="Arial" w:cs="Times New Roman"/>
      <w:color w:val="00000A"/>
      <w:sz w:val="22"/>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ascii="Arial" w:hAnsi="Arial" w:cs="Times New Roman"/>
      <w:color w:val="00000A"/>
      <w:sz w:val="22"/>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ascii="Times New Roman" w:hAnsi="Times New Roman"/>
      <w:b w:val="false"/>
      <w:i w:val="false"/>
      <w:sz w:val="22"/>
    </w:rPr>
  </w:style>
  <w:style w:type="character" w:styleId="ListLabel495" w:customStyle="1">
    <w:name w:val="ListLabel 495"/>
    <w:qFormat/>
    <w:rPr>
      <w:rFonts w:ascii="Times New Roman" w:hAnsi="Times New Roman"/>
      <w:b w:val="false"/>
      <w:i w:val="false"/>
      <w:sz w:val="22"/>
    </w:rPr>
  </w:style>
  <w:style w:type="character" w:styleId="ListLabel496" w:customStyle="1">
    <w:name w:val="ListLabel 496"/>
    <w:qFormat/>
    <w:rPr>
      <w:rFonts w:ascii="Arial" w:hAnsi="Arial"/>
      <w:b w:val="false"/>
      <w:i w:val="false"/>
      <w:sz w:val="22"/>
    </w:rPr>
  </w:style>
  <w:style w:type="character" w:styleId="ListLabel497" w:customStyle="1">
    <w:name w:val="ListLabel 497"/>
    <w:qFormat/>
    <w:rPr>
      <w:rFonts w:ascii="Arial" w:hAnsi="Arial"/>
      <w:b w:val="false"/>
      <w:i w:val="false"/>
      <w:color w:val="00000A"/>
      <w:sz w:val="22"/>
    </w:rPr>
  </w:style>
  <w:style w:type="character" w:styleId="ListLabel498" w:customStyle="1">
    <w:name w:val="ListLabel 498"/>
    <w:qFormat/>
    <w:rPr>
      <w:rFonts w:ascii="Arial" w:hAnsi="Arial" w:cs="Times New Roman"/>
      <w:color w:val="00000A"/>
      <w:sz w:val="22"/>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ascii="Arial" w:hAnsi="Arial" w:cs="Times New Roman"/>
      <w:color w:val="00000A"/>
      <w:sz w:val="22"/>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name w:val="ListLabel 516"/>
    <w:qFormat/>
    <w:rPr>
      <w:b w:val="false"/>
      <w:i w:val="false"/>
      <w:sz w:val="22"/>
    </w:rPr>
  </w:style>
  <w:style w:type="character" w:styleId="ListLabel517">
    <w:name w:val="ListLabel 517"/>
    <w:qFormat/>
    <w:rPr>
      <w:rFonts w:ascii="Arial" w:hAnsi="Arial"/>
      <w:b w:val="false"/>
      <w:i w:val="false"/>
      <w:sz w:val="22"/>
    </w:rPr>
  </w:style>
  <w:style w:type="character" w:styleId="ListLabel518">
    <w:name w:val="ListLabel 518"/>
    <w:qFormat/>
    <w:rPr>
      <w:rFonts w:ascii="Arial" w:hAnsi="Arial"/>
      <w:b w:val="false"/>
      <w:i w:val="false"/>
      <w:sz w:val="22"/>
    </w:rPr>
  </w:style>
  <w:style w:type="character" w:styleId="ListLabel519">
    <w:name w:val="ListLabel 519"/>
    <w:qFormat/>
    <w:rPr>
      <w:b w:val="false"/>
      <w:bCs w:val="false"/>
      <w:sz w:val="22"/>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textAlignment w:val="baseline"/>
    </w:pPr>
    <w:rPr>
      <w:rFonts w:eastAsia="Arial" w:cs="Times New Roman" w:ascii="Times New Roman" w:hAnsi="Times New Roman"/>
      <w:color w:val="00000A"/>
      <w:sz w:val="24"/>
      <w:szCs w:val="20"/>
      <w:lang w:bidi="ar-SA" w:val="pl-PL" w:eastAsia="zh-CN"/>
    </w:rPr>
  </w:style>
  <w:style w:type="paragraph" w:styleId="ListParagraph">
    <w:name w:val="List Paragraph"/>
    <w:basedOn w:val="Normal"/>
    <w:qFormat/>
    <w:pPr>
      <w:widowControl/>
      <w:spacing w:before="0" w:after="0"/>
      <w:ind w:left="720" w:hanging="0"/>
      <w:contextualSpacing/>
    </w:pPr>
    <w:rPr>
      <w:rFonts w:eastAsia="Times New Roman" w:cs="Times New Roman"/>
      <w:lang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LibreOffice/5.2.1.2$Windows_x86 LibreOffice_project/31dd62db80d4e60af04904455ec9c9219178d620</Application>
  <Pages>6</Pages>
  <Words>3006</Words>
  <Characters>19607</Characters>
  <CharactersWithSpaces>22757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2020-11-03T09:07:00Z</dcterms:created>
  <dc:creator>Grzegorz Wrzesień</dc:creator>
  <dc:description/>
  <dc:language>pl-PL</dc:language>
  <cp:lastModifiedBy/>
  <cp:lastPrinted>2020-12-31T11:20:00Z</cp:lastPrinted>
  <dcterms:modified xsi:type="dcterms:W3CDTF">2021-04-14T15:10:24Z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