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Oznaczenie sprawy: 18/2020                                                                Załącznik nr 4 do  Zaproszenia                                             </w:t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>Projekt</w:t>
      </w:r>
    </w:p>
    <w:p>
      <w:pPr>
        <w:pStyle w:val="Standard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>Umowy  na Zamówienie Publiczne</w:t>
      </w:r>
    </w:p>
    <w:p>
      <w:pPr>
        <w:pStyle w:val="Standard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>Nr __________________</w:t>
      </w:r>
    </w:p>
    <w:p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andard"/>
        <w:tabs>
          <w:tab w:val="left" w:pos="0" w:leader="none"/>
        </w:tabs>
        <w:jc w:val="center"/>
        <w:rPr/>
      </w:pPr>
      <w:r>
        <w:rPr>
          <w:rStyle w:val="Domylnaczcionkaakapitu"/>
          <w:rFonts w:ascii="Times New Roman" w:hAnsi="Times New Roman"/>
          <w:sz w:val="22"/>
          <w:szCs w:val="22"/>
        </w:rPr>
        <w:t xml:space="preserve">Umowa zawarta w dniu  </w:t>
      </w:r>
      <w:r>
        <w:rPr>
          <w:rStyle w:val="Domylnaczcionkaakapitu"/>
          <w:rFonts w:ascii="Times New Roman" w:hAnsi="Times New Roman"/>
          <w:b/>
          <w:sz w:val="22"/>
          <w:szCs w:val="22"/>
        </w:rPr>
        <w:t>________________2020 roku</w:t>
      </w:r>
      <w:r>
        <w:rPr>
          <w:rStyle w:val="Domylnaczcionkaakapitu"/>
          <w:rFonts w:ascii="Times New Roman" w:hAnsi="Times New Roman"/>
          <w:sz w:val="22"/>
          <w:szCs w:val="22"/>
        </w:rPr>
        <w:t xml:space="preserve">  w Proszowicach  pomiędzy:</w:t>
      </w:r>
    </w:p>
    <w:p>
      <w:pPr>
        <w:pStyle w:val="Standard"/>
        <w:tabs>
          <w:tab w:val="left" w:pos="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andard"/>
        <w:tabs>
          <w:tab w:val="left" w:pos="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andard"/>
        <w:jc w:val="both"/>
        <w:rPr/>
      </w:pPr>
      <w:r>
        <w:rPr>
          <w:rStyle w:val="Domylnaczcionkaakapitu"/>
          <w:rFonts w:ascii="Times New Roman" w:hAnsi="Times New Roman"/>
          <w:b/>
          <w:sz w:val="22"/>
          <w:szCs w:val="22"/>
        </w:rPr>
        <w:t>Samodzielnym Publicznym Zespołem Opieki Zdrowotnej w Proszowicach</w:t>
      </w:r>
      <w:r>
        <w:rPr>
          <w:rStyle w:val="Domylnaczcionkaakapitu"/>
          <w:rFonts w:ascii="Times New Roman" w:hAnsi="Times New Roman"/>
          <w:sz w:val="22"/>
          <w:szCs w:val="22"/>
        </w:rPr>
        <w:t>, z siedzibą w Proszowicach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KRS numer: 0000003923, posiadającym NIP: 682-14-36-049 oraz REGON: 000300593, reprezentowanym przez:</w:t>
      </w:r>
    </w:p>
    <w:p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andard"/>
        <w:tabs>
          <w:tab w:val="left" w:pos="81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Dyrektora SP ZOZ w Proszowicach – Łukasz Szafrański</w:t>
      </w:r>
    </w:p>
    <w:p>
      <w:pPr>
        <w:pStyle w:val="Standard"/>
        <w:tabs>
          <w:tab w:val="left" w:pos="810" w:leader="none"/>
        </w:tabs>
        <w:jc w:val="both"/>
        <w:rPr>
          <w:rStyle w:val="Domylnaczcionkaakapitu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left" w:pos="81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Style w:val="Domylnaczcionkaakapitu"/>
          <w:rFonts w:ascii="Times New Roman" w:hAnsi="Times New Roman"/>
          <w:sz w:val="22"/>
          <w:szCs w:val="22"/>
        </w:rPr>
        <w:t xml:space="preserve">zwanym dalej „Zamawiającym” </w:t>
      </w:r>
    </w:p>
    <w:p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a</w:t>
      </w:r>
    </w:p>
    <w:p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andard"/>
        <w:jc w:val="both"/>
        <w:rPr/>
      </w:pPr>
      <w:r>
        <w:rPr>
          <w:rStyle w:val="Domylnaczcionkaakapitu"/>
          <w:rFonts w:ascii="Times New Roman" w:hAnsi="Times New Roman"/>
          <w:b/>
          <w:sz w:val="22"/>
          <w:szCs w:val="22"/>
        </w:rPr>
        <w:t>________________________________________________________________________________________________________</w:t>
      </w:r>
      <w:r>
        <w:rPr>
          <w:rStyle w:val="Domylnaczcionkaakapitu"/>
          <w:rFonts w:ascii="Times New Roman" w:hAnsi="Times New Roman"/>
          <w:sz w:val="22"/>
          <w:szCs w:val="22"/>
        </w:rPr>
        <w:t xml:space="preserve"> zwaną dalej „Wykonawcą”,</w:t>
      </w:r>
      <w:r>
        <w:rPr>
          <w:rStyle w:val="Domylnaczcionkaakapitu"/>
          <w:rFonts w:ascii="Times New Roman" w:hAnsi="Times New Roman"/>
          <w:b/>
          <w:sz w:val="22"/>
          <w:szCs w:val="22"/>
        </w:rPr>
        <w:t xml:space="preserve"> </w:t>
      </w:r>
      <w:r>
        <w:rPr>
          <w:rStyle w:val="Domylnaczcionkaakapitu"/>
          <w:rFonts w:ascii="Times New Roman" w:hAnsi="Times New Roman"/>
          <w:sz w:val="22"/>
          <w:szCs w:val="22"/>
        </w:rPr>
        <w:t>w imieniu której działa: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ArialMT"/>
          <w:color w:val="000000"/>
          <w:sz w:val="22"/>
          <w:szCs w:val="22"/>
        </w:rPr>
      </w:pPr>
      <w:r>
        <w:rPr>
          <w:rFonts w:cs="ArialMT"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cs="ArialMT" w:ascii="Times New Roman" w:hAnsi="Times New Roman"/>
          <w:color w:val="000000"/>
          <w:sz w:val="22"/>
          <w:szCs w:val="22"/>
        </w:rPr>
        <w:t>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Arial" w:cs="Calibri"/>
          <w:sz w:val="22"/>
          <w:szCs w:val="22"/>
          <w:lang w:eastAsia="pl-PL"/>
        </w:rPr>
      </w:pPr>
      <w:r>
        <w:rPr>
          <w:rFonts w:eastAsia="Arial" w:cs="Calibri" w:ascii="Times New Roman" w:hAnsi="Times New Roman"/>
          <w:sz w:val="22"/>
          <w:szCs w:val="22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Calibri" w:ascii="Times New Roman" w:hAnsi="Times New Roman"/>
          <w:i/>
          <w:sz w:val="22"/>
          <w:szCs w:val="22"/>
          <w:lang w:eastAsia="pl-PL"/>
        </w:rPr>
        <w:t>Podstawę  zawarcia umowy stanowi  art. 4 pkt. 8 ustawy z dnia 29 stycznia 2004 r. Prawo Zamówień Publicznych.  ( Dz. U. z  2019 r. poz. 1843 z późniejszymi  zmianami).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Times New Roman" w:hAnsi="Times New Roman"/>
          <w:b/>
          <w:bCs/>
          <w:color w:val="000000"/>
          <w:sz w:val="22"/>
          <w:szCs w:val="22"/>
        </w:rPr>
        <w:t>§ 1.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Times New Roman" w:hAnsi="Times New Roman"/>
          <w:b/>
          <w:bCs/>
          <w:color w:val="000000"/>
          <w:sz w:val="22"/>
          <w:szCs w:val="22"/>
          <w:highlight w:val="white"/>
        </w:rPr>
        <w:t>PRZEDMIOT UMOWY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rFonts w:eastAsia="Arial" w:cs="Calibri" w:ascii="Times New Roman" w:hAnsi="Times New Roman"/>
          <w:b w:val="false"/>
          <w:bCs w:val="false"/>
          <w:sz w:val="22"/>
          <w:szCs w:val="22"/>
          <w:highlight w:val="white"/>
          <w:lang w:eastAsia="pl-PL"/>
        </w:rPr>
        <w:t>Przedmiotem umowy jest w</w:t>
      </w:r>
      <w:r>
        <w:rPr>
          <w:rFonts w:eastAsia="Arial" w:cs="Arial" w:ascii="Times New Roman" w:hAnsi="Times New Roman"/>
          <w:b w:val="false"/>
          <w:bCs w:val="false"/>
          <w:sz w:val="22"/>
          <w:szCs w:val="22"/>
          <w:highlight w:val="white"/>
          <w:lang w:eastAsia="pl-PL"/>
        </w:rPr>
        <w:t xml:space="preserve">ykonanie  pomiarów  elektrycznych  instalacji elektrycznych, izolacji kabli i przewodów , skuteczności ochrony gniazd, wyłączników różnicowych, instalacji odgromowej, protokołów – </w:t>
      </w:r>
      <w:r>
        <w:rPr>
          <w:rFonts w:eastAsia="Arial" w:cs="Arial" w:ascii="Times New Roman" w:hAnsi="Times New Roman"/>
          <w:b w:val="false"/>
          <w:bCs w:val="false"/>
          <w:sz w:val="22"/>
          <w:szCs w:val="22"/>
          <w:highlight w:val="white"/>
          <w:lang w:eastAsia="pl-PL"/>
        </w:rPr>
        <w:t>na V piętrze głównego budynku Szpitala, VI piętrze –                                 w maszynowni głównego budynku Szpitala, Pracowni Radiologicznej, Podoczyszczalni Ścieków oraz w Ośrodkach Zdrowia  w Wawrzeńczycach i Igołomii</w:t>
      </w:r>
      <w:r>
        <w:rPr>
          <w:rFonts w:eastAsia="Arial" w:cs="Arial" w:ascii="Times New Roman" w:hAnsi="Times New Roman"/>
          <w:b w:val="false"/>
          <w:bCs w:val="false"/>
          <w:sz w:val="22"/>
          <w:szCs w:val="22"/>
          <w:highlight w:val="white"/>
          <w:lang w:eastAsia="pl-PL"/>
        </w:rPr>
        <w:t>.</w:t>
      </w:r>
      <w:r>
        <w:rPr>
          <w:rFonts w:cs="Arial" w:ascii="Times New Roman" w:hAnsi="Times New Roman"/>
          <w:b/>
          <w:bCs/>
          <w:sz w:val="22"/>
          <w:szCs w:val="22"/>
          <w:highlight w:val="white"/>
        </w:rPr>
        <w:t xml:space="preserve">           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jc w:val="both"/>
        <w:rPr>
          <w:rFonts w:ascii="Times New Roman" w:hAnsi="Times New Roman" w:cs="Arial-BoldMT"/>
          <w:b/>
          <w:b/>
          <w:bCs/>
          <w:color w:val="000000"/>
          <w:sz w:val="22"/>
          <w:szCs w:val="22"/>
        </w:rPr>
      </w:pPr>
      <w:r>
        <w:rPr>
          <w:rFonts w:cs="Arial-BoldMT" w:ascii="Times New Roman" w:hAnsi="Times New Roman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Times New Roman" w:hAnsi="Times New Roman"/>
          <w:b/>
          <w:bCs/>
          <w:color w:val="000000"/>
          <w:sz w:val="22"/>
          <w:szCs w:val="22"/>
        </w:rPr>
        <w:t>§ 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b/>
          <w:bCs/>
          <w:color w:val="000000"/>
          <w:sz w:val="22"/>
          <w:szCs w:val="22"/>
        </w:rPr>
        <w:t>WYKONANIE UMOWY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2"/>
          <w:szCs w:val="22"/>
        </w:rPr>
        <w:t>Przedmiot umowy należy wykonać zgodnie z: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2"/>
          <w:szCs w:val="22"/>
        </w:rPr>
        <w:t>ustawą z dnia 7 lipca 1994 r. Prawo budowlane (Dz.U.2017.1332 t. j. ze zm.);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2"/>
          <w:szCs w:val="22"/>
        </w:rPr>
        <w:t>innymi przepisami i normami mającymi zastosowanie w niniejszym przedmiocie zamówienia.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color w:val="000000"/>
          <w:sz w:val="22"/>
          <w:szCs w:val="22"/>
        </w:rPr>
        <w:t>Wykonawca po zakończeniu każdego z prz</w:t>
      </w:r>
      <w:r>
        <w:rPr>
          <w:rFonts w:cs="Calibri" w:ascii="Times New Roman" w:hAnsi="Times New Roman"/>
          <w:color w:val="000000"/>
          <w:sz w:val="22"/>
          <w:szCs w:val="22"/>
          <w:highlight w:val="white"/>
        </w:rPr>
        <w:t>eglądów stanowiących przedmiot niniejszego zamówienia sporządzi protokół. Do protokołu należy dołączyć kserokopię posiadanych uprawnień.</w:t>
      </w:r>
    </w:p>
    <w:p>
      <w:pPr>
        <w:pStyle w:val="ListParagraph"/>
        <w:numPr>
          <w:ilvl w:val="0"/>
          <w:numId w:val="2"/>
        </w:numPr>
        <w:tabs>
          <w:tab w:val="left" w:pos="360" w:leader="none"/>
        </w:tabs>
        <w:spacing w:lineRule="auto" w:line="240" w:before="0"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2"/>
          <w:szCs w:val="22"/>
        </w:rPr>
        <w:t>Protokół przeglądu instalacji elektrycznej w treści winien zawierać m.in.: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2"/>
          <w:szCs w:val="22"/>
        </w:rPr>
        <w:t>datę wykonania przeglądu, nr protokołu;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2"/>
          <w:szCs w:val="22"/>
        </w:rPr>
        <w:t>oznaczenie obiektu objętego przeglądem (adres);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2"/>
          <w:szCs w:val="22"/>
        </w:rPr>
        <w:t>dane techniczne urządzeń użytych do oględzin i dokonania pomiarów wraz z informacją                  w zakresie spełnienia przez nie wymaganych przepisów prawa i norm;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2"/>
          <w:szCs w:val="22"/>
        </w:rPr>
        <w:t>tabelaryczne zestawienie pomiarów z podziałem na poszczególne pomieszczenia</w:t>
      </w:r>
    </w:p>
    <w:p>
      <w:pPr>
        <w:pStyle w:val="Standard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(zestawienie punktów pomiarowych), wraz z informacją z oględzin instalacji elektrycznej;</w:t>
      </w:r>
    </w:p>
    <w:p>
      <w:pPr>
        <w:pStyle w:val="Standard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/>
        </w:rPr>
        <w:t>wynik pomiarów dla poszczególnych punktów w pomieszczeniach (pozytywny/negatywny);</w:t>
      </w:r>
    </w:p>
    <w:p>
      <w:pPr>
        <w:pStyle w:val="Standard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tabelaryczne zestawienie poszczególnych pomiarów dla części wspólnych budynków (klatki schodowe, piwnice, strychy itp.) wraz z informacją z oględzin instalacji elektrycznej, tablic itd.;</w:t>
      </w:r>
    </w:p>
    <w:p>
      <w:pPr>
        <w:pStyle w:val="Standard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tabelaryczne zestawienie pomiarów rezystancji izolacji w obwodach wraz z wynikiem (pozytywny/negatywny);</w:t>
      </w:r>
    </w:p>
    <w:p>
      <w:pPr>
        <w:pStyle w:val="Standard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tabelaryczne zestawienie pomiarów wyłączników różnicowoprądowych wraz z wynikiem (pozytywny/ negatywny);</w:t>
      </w:r>
    </w:p>
    <w:p>
      <w:pPr>
        <w:pStyle w:val="Standard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/>
        </w:rPr>
        <w:t>wykaz usterek i nieprawidłowości -określenie zaleceń pokontrolnych;</w:t>
      </w:r>
    </w:p>
    <w:p>
      <w:pPr>
        <w:pStyle w:val="Standard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/>
        </w:rPr>
        <w:t>informacja o dopuszczeniu bądź braku dopuszczenia instalacji do dalszej  eksploatacji;</w:t>
      </w:r>
    </w:p>
    <w:p>
      <w:pPr>
        <w:pStyle w:val="Standard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/>
        </w:rPr>
        <w:t>wskazanie nieprzekraczalnej daty wykonania kolejnego protokołu.</w:t>
      </w:r>
    </w:p>
    <w:p>
      <w:pPr>
        <w:pStyle w:val="Standard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/>
        </w:rPr>
        <w:t>4. Protokół musi posiadać podpis uprawnionej osoby przeprowadzającej kontrolę.</w:t>
      </w:r>
    </w:p>
    <w:p>
      <w:pPr>
        <w:pStyle w:val="Standard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/>
        </w:rPr>
        <w:t>Wykonawca dostarcza Zamawiającemu każdorazowo oryginał protokołu.</w:t>
      </w:r>
    </w:p>
    <w:p>
      <w:pPr>
        <w:pStyle w:val="Standard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/>
        </w:rPr>
        <w:t>5. Jeżeli Wykonawca zamierza powierzyć określoną część usług Podwykonawcom,</w:t>
      </w:r>
    </w:p>
    <w:p>
      <w:pPr>
        <w:pStyle w:val="Standard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/>
        </w:rPr>
        <w:t>zobowiązany jest wskazać w formularzu ofertowym (załącznik nr 1) zakres tych usług.</w:t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cs="Calibri"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Times New Roman" w:hAnsi="Times New Roman"/>
          <w:b/>
          <w:bCs/>
          <w:color w:val="000000"/>
          <w:sz w:val="22"/>
          <w:szCs w:val="22"/>
        </w:rPr>
        <w:t>§ 3.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Times New Roman" w:hAnsi="Times New Roman"/>
          <w:b/>
          <w:bCs/>
          <w:color w:val="000000"/>
          <w:sz w:val="22"/>
          <w:szCs w:val="22"/>
        </w:rPr>
        <w:t>CZAS OBOWIĄZYWANIA UMOWY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/>
          <w:b/>
          <w:b/>
          <w:bCs/>
          <w:color w:val="000000"/>
          <w:sz w:val="22"/>
          <w:szCs w:val="22"/>
        </w:rPr>
      </w:pPr>
      <w:r>
        <w:rPr>
          <w:rFonts w:cs="Calibri" w:ascii="Times New Roman" w:hAnsi="Times New Roman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2"/>
          <w:szCs w:val="22"/>
        </w:rPr>
        <w:t>Umowę zawiera się na czas określony, od dnia ……. do  dnia ……………... r.</w:t>
      </w:r>
    </w:p>
    <w:p>
      <w:pPr>
        <w:pStyle w:val="Normal"/>
        <w:spacing w:lineRule="auto" w:line="240" w:before="0" w:after="0"/>
        <w:rPr>
          <w:rFonts w:ascii="Times New Roman" w:hAnsi="Times New Roman" w:cs="Arial-BoldMT"/>
          <w:b/>
          <w:b/>
          <w:bCs/>
          <w:color w:val="000000"/>
          <w:sz w:val="22"/>
          <w:szCs w:val="22"/>
        </w:rPr>
      </w:pPr>
      <w:r>
        <w:rPr>
          <w:rFonts w:cs="Arial-BoldMT" w:ascii="Times New Roman" w:hAnsi="Times New Roman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Times New Roman" w:hAnsi="Times New Roman"/>
          <w:b/>
          <w:bCs/>
          <w:color w:val="000000"/>
          <w:sz w:val="22"/>
          <w:szCs w:val="22"/>
        </w:rPr>
        <w:t>§ 4.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Times New Roman" w:hAnsi="Times New Roman"/>
          <w:b/>
          <w:bCs/>
          <w:color w:val="000000"/>
          <w:sz w:val="22"/>
          <w:szCs w:val="22"/>
        </w:rPr>
        <w:t>WYNAGRODZENIE I WARUNKI PŁATNOŚCI</w:t>
      </w:r>
    </w:p>
    <w:p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bookmarkStart w:id="0" w:name="_Hlk495572516"/>
      <w:r>
        <w:rPr>
          <w:rFonts w:ascii="Times New Roman" w:hAnsi="Times New Roman"/>
          <w:sz w:val="22"/>
          <w:szCs w:val="22"/>
        </w:rPr>
        <w:t xml:space="preserve">Wynagrodzenie za wykonanie usługi określonej w §1  ustala się zgodnie ze złożoną ofertą na kwotę netto ……..  zł słownie złotych: ….. </w:t>
      </w:r>
      <w:bookmarkEnd w:id="0"/>
      <w:r>
        <w:rPr>
          <w:rFonts w:ascii="Times New Roman" w:hAnsi="Times New Roman"/>
          <w:sz w:val="22"/>
          <w:szCs w:val="22"/>
        </w:rPr>
        <w:t>wartość podatku VAT ...%......... razem wartość brutto…………zł (słownie złotych:……….)</w:t>
      </w:r>
    </w:p>
    <w:p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Calibri" w:ascii="Times New Roman" w:hAnsi="Times New Roman"/>
          <w:sz w:val="22"/>
          <w:szCs w:val="22"/>
        </w:rPr>
        <w:t xml:space="preserve">Należność za wykonanie usługi płatna będzie przelewem w terminie  do  </w:t>
      </w:r>
      <w:r>
        <w:rPr>
          <w:rFonts w:eastAsia="Arial" w:cs="Calibri" w:ascii="Times New Roman" w:hAnsi="Times New Roman"/>
          <w:sz w:val="22"/>
          <w:szCs w:val="22"/>
        </w:rPr>
        <w:t>3</w:t>
      </w:r>
      <w:r>
        <w:rPr>
          <w:rFonts w:eastAsia="Arial" w:cs="Calibri" w:ascii="Times New Roman" w:hAnsi="Times New Roman"/>
          <w:sz w:val="22"/>
          <w:szCs w:val="22"/>
        </w:rPr>
        <w:t xml:space="preserve">0 dni od na podstawie prawidłowo wystawionej przez Wykonawcę Faktury VAT na konto bankowe Wykonawcy </w:t>
      </w:r>
      <w:r>
        <w:rPr>
          <w:rFonts w:eastAsia="Arial" w:cs="Calibri" w:ascii="Times New Roman" w:hAnsi="Times New Roman"/>
          <w:sz w:val="22"/>
          <w:szCs w:val="22"/>
        </w:rPr>
        <w:t>wskazane w Fakturze.</w:t>
      </w:r>
      <w:r>
        <w:rPr>
          <w:rFonts w:eastAsia="Arial" w:cs="Calibri" w:ascii="Times New Roman" w:hAnsi="Times New Roman"/>
          <w:b/>
          <w:sz w:val="22"/>
          <w:szCs w:val="22"/>
        </w:rPr>
        <w:t> </w:t>
      </w:r>
    </w:p>
    <w:p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Podstawą do wystawienia faktury VAT będzie przekazanie Zamawiającemu protokołów                  z  wykonanych pomiarów w wersji papierowej - 2 egz. i w  wersji elektronicznej - 1 egz. </w:t>
      </w:r>
    </w:p>
    <w:p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b/>
          <w:bCs/>
          <w:color w:val="000000"/>
          <w:sz w:val="22"/>
          <w:szCs w:val="22"/>
        </w:rPr>
        <w:t>§ 5.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Times New Roman" w:hAnsi="Times New Roman"/>
          <w:b/>
          <w:bCs/>
          <w:color w:val="000000"/>
          <w:sz w:val="22"/>
          <w:szCs w:val="22"/>
        </w:rPr>
        <w:t>ODPOWIEDZIALNOŚĆ WOBEC ZAMAWIAJĄCEGO</w:t>
      </w:r>
    </w:p>
    <w:p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andard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oświadcza, iż osoby wykonujące czynności objęte przedmiotem niniejszej umowy posiadają uprawnienia eksploatacyjne i dozorowe w zakresie przeglądów instalacji elektrycznych.</w:t>
      </w:r>
    </w:p>
    <w:p>
      <w:pPr>
        <w:pStyle w:val="Standard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oświadcza, iż będzie wykonywać niniejszą umowę przy pomocy osób wskazanych            w załączniku nr 1 do umowy.</w:t>
      </w:r>
    </w:p>
    <w:p>
      <w:pPr>
        <w:pStyle w:val="Standard"/>
        <w:numPr>
          <w:ilvl w:val="0"/>
          <w:numId w:val="6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W uzasadnionych przypadkach w trakcie realizacji umowy, na wniosek zatwierdzony przez Zamawiającego, Wykonawca może dokonać zmiany osób, o których mowa w ust. 2 na inne. Uprawnienia osoby zastępującej winny być co najmniej takie same lub wyższe jak uprawnienia osoby zastępowanej. Zmiana, o której mowa powyżej wymaga aneksu do umowy w formie pisemnej.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b/>
          <w:bCs/>
          <w:color w:val="000000"/>
          <w:sz w:val="22"/>
          <w:szCs w:val="22"/>
        </w:rPr>
        <w:t>§ 6.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2"/>
          <w:szCs w:val="22"/>
        </w:rPr>
        <w:t>KARY UMOWNE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/>
          <w:b/>
          <w:b/>
          <w:bCs/>
          <w:color w:val="000000"/>
          <w:sz w:val="22"/>
          <w:szCs w:val="22"/>
        </w:rPr>
      </w:pPr>
      <w:r>
        <w:rPr>
          <w:rFonts w:cs="Calibri" w:ascii="Times New Roman" w:hAnsi="Times New Roman"/>
          <w:b/>
          <w:bCs/>
          <w:color w:val="000000"/>
          <w:sz w:val="22"/>
          <w:szCs w:val="22"/>
        </w:rPr>
      </w:r>
    </w:p>
    <w:p>
      <w:pPr>
        <w:pStyle w:val="Standard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</w:rPr>
        <w:t>Strony umowy ustalają , iż Wykonawca zapłaci Zamawiającemu kary umowne w następujących przypadkach i wysokościach:</w:t>
      </w:r>
    </w:p>
    <w:p>
      <w:pPr>
        <w:pStyle w:val="Standard"/>
        <w:numPr>
          <w:ilvl w:val="0"/>
          <w:numId w:val="7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Times New Roman" w:hAnsi="Times New Roman"/>
        </w:rPr>
        <w:t>W przypadku odstąpienia od umowy przez Zamawiającego z przyczyn leżących po stronie Wykonawcy wysokości 20% łącznego wynagrodzenia, o którym mowa w §4 ust.1 umowy.</w:t>
      </w:r>
    </w:p>
    <w:p>
      <w:pPr>
        <w:pStyle w:val="Standard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</w:rPr>
        <w:t>Za każdy stwierdzony przez Zamawiającego przypadek niewykonania lub nienależytego wykonania obowiązków umownych przez Wykonawcę w wysokości 0,2% łącznego wynagrodzenia, o którym mowa w §4 ust.1 umowy.</w:t>
      </w:r>
    </w:p>
    <w:p>
      <w:pPr>
        <w:pStyle w:val="Standard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</w:rPr>
        <w:t xml:space="preserve">Jeżeli szkoda poniesiona przez Zamawiającego w wyniku niewykonania lub nienależytego wykonania umowy przekroczy zastrzeżone kary umowne, wówczas Zamawiający  ma prawo dochodzić od Wykonawcy odszkodowania uzupełniającego  na zasadach ogólnych przewidzianych w Kodeksie cywilnym do pełnej wysokości poniesionej szkody. </w:t>
      </w:r>
    </w:p>
    <w:p>
      <w:pPr>
        <w:pStyle w:val="Standard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</w:rPr>
        <w:t>Wykonawca wyraża zgodę na potrącenie kar z należnego mu wynagrodzenia.</w:t>
      </w:r>
    </w:p>
    <w:p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naliczania przez Zamawiającego Wykonawcy kar umownych, Wykonawca nie może pomniejszyć należnego mu wynagrodzenia  na wystawionej fakturze VAT o kwotę naliczonych kar umownych.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b/>
          <w:bCs/>
          <w:color w:val="000000"/>
          <w:sz w:val="22"/>
          <w:szCs w:val="22"/>
        </w:rPr>
        <w:t>§ 7.</w:t>
      </w:r>
    </w:p>
    <w:p>
      <w:pPr>
        <w:pStyle w:val="Normal"/>
        <w:spacing w:lineRule="auto" w:line="240" w:before="0" w:after="0"/>
        <w:jc w:val="center"/>
        <w:rPr>
          <w:rFonts w:cs="Calibri"/>
          <w:b/>
          <w:b/>
          <w:bCs/>
          <w:color w:val="00000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b/>
          <w:bCs/>
          <w:color w:val="000000"/>
          <w:sz w:val="22"/>
          <w:szCs w:val="22"/>
        </w:rPr>
        <w:t>ROZWIĄZANIE I ODSTĄPIENIE OD UMOWY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8"/>
        </w:numPr>
        <w:suppressAutoHyphens w:val="true"/>
        <w:spacing w:lineRule="auto" w:line="36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Times New Roman" w:hAnsi="Times New Roman"/>
          <w:sz w:val="22"/>
          <w:szCs w:val="22"/>
        </w:rPr>
        <w:t>W razie wystąpienia istotnej zmiany okoliczności powodującej, że wykonanie umowy nie będzie służyło interesowi publicznemu, czego nie można było przewidzieć w chwili zawarcia umowy, Zamawiający może odstąpić od umowy w terminie do 14 dni od daty powzięcia wiadomości o tej zmianie. W takim przypadku Wykonawca może żądać jedynie wynagrodzenia należnego z tytułu wykonania części umowy.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Zamawiający może odstąpić od umowy ze skutkiem natychmiastowym w całości lub                              w części  w przypadku niewykonania lub nienależytego wykonania zadania przez Wykonawcę. Prawo to Zamawiający może wykonać w każdym czasie w pełnym okresie obowiązywania niniejszej umowy.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36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Times New Roman" w:hAnsi="Times New Roman"/>
          <w:sz w:val="22"/>
          <w:szCs w:val="22"/>
        </w:rPr>
        <w:t>W przypadku odstąpienia od umowy w części niewykonanej, Wykonawcy przysługuje wynagrodzenie za należycie wykonaną część zamówienia.</w:t>
      </w:r>
    </w:p>
    <w:p>
      <w:pPr>
        <w:pStyle w:val="Normal"/>
        <w:spacing w:lineRule="auto" w:line="240" w:before="0" w:after="0"/>
        <w:jc w:val="center"/>
        <w:rPr>
          <w:rFonts w:cs="Calibri"/>
          <w:b/>
          <w:b/>
          <w:bCs/>
          <w:color w:val="00000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bookmarkStart w:id="1" w:name="__DdeLink__1717_903600547"/>
      <w:bookmarkEnd w:id="1"/>
      <w:r>
        <w:rPr>
          <w:rFonts w:cs="Calibri" w:ascii="Times New Roman" w:hAnsi="Times New Roman"/>
          <w:b/>
          <w:bCs/>
          <w:color w:val="000000"/>
          <w:sz w:val="22"/>
          <w:szCs w:val="22"/>
        </w:rPr>
        <w:t>§ 8.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b/>
          <w:bCs/>
          <w:sz w:val="22"/>
          <w:szCs w:val="22"/>
        </w:rPr>
        <w:t>I</w:t>
      </w:r>
      <w:r>
        <w:rPr>
          <w:rFonts w:cs="Calibri" w:ascii="Times New Roman" w:hAnsi="Times New Roman"/>
          <w:b/>
          <w:bCs/>
          <w:sz w:val="22"/>
          <w:szCs w:val="22"/>
        </w:rPr>
        <w:t>NFORMACJA   PUBLICZNA</w:t>
      </w:r>
    </w:p>
    <w:p>
      <w:pPr>
        <w:pStyle w:val="Normal"/>
        <w:numPr>
          <w:ilvl w:val="0"/>
          <w:numId w:val="9"/>
        </w:numPr>
        <w:suppressAutoHyphens w:val="true"/>
        <w:spacing w:lineRule="auto" w:line="36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Times New Roman" w:hAnsi="Times New Roman"/>
          <w:sz w:val="22"/>
          <w:szCs w:val="22"/>
        </w:rPr>
        <w:t>Wykonawca  oświadcza, że znany jest mu fakt, iż treść niniejszej umowy, a w szczególności przedmiot umowy i wysokość wynagrodzenia, stanowią informację publiczną w rozumieniu art. 1 ustawy z dnia 6 września 2001r. o dostępie do informacji publicznej, która podlega udostępnieniu w trybie przedmiotowej umowy, z zastrzeżeniem ust. 2.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360" w:before="0" w:after="0"/>
        <w:jc w:val="both"/>
        <w:rPr/>
      </w:pPr>
      <w:r>
        <w:rPr>
          <w:rFonts w:cs="Calibri" w:ascii="Times New Roman" w:hAnsi="Times New Roman"/>
          <w:sz w:val="22"/>
          <w:szCs w:val="22"/>
        </w:rPr>
        <w:t>Ze względu</w:t>
      </w:r>
      <w:r>
        <w:rPr>
          <w:rStyle w:val="Endnotereference"/>
          <w:rFonts w:cs="Calibri" w:ascii="Times New Roman" w:hAnsi="Times New Roman"/>
          <w:sz w:val="22"/>
          <w:szCs w:val="22"/>
        </w:rPr>
        <w:t xml:space="preserve"> </w:t>
      </w:r>
      <w:r>
        <w:rPr>
          <w:rFonts w:cs="Calibri" w:ascii="Times New Roman" w:hAnsi="Times New Roman"/>
          <w:sz w:val="22"/>
          <w:szCs w:val="22"/>
        </w:rPr>
        <w:t xml:space="preserve">ma tajemnicę przedsiębiorcy udostępnieniu o którym mowa w ust.1 nie będą podlegały informacje technologiczne.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b/>
          <w:bCs/>
          <w:color w:val="000000"/>
          <w:sz w:val="22"/>
          <w:szCs w:val="22"/>
        </w:rPr>
        <w:t>§ 9.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Calibri"/>
          <w:b/>
          <w:b/>
          <w:bCs/>
          <w:color w:val="000000"/>
          <w:sz w:val="22"/>
          <w:szCs w:val="22"/>
        </w:rPr>
      </w:pPr>
      <w:r>
        <w:rPr>
          <w:rFonts w:cs="Calibri" w:ascii="Times New Roman" w:hAnsi="Times New Roman"/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2"/>
          <w:szCs w:val="22"/>
        </w:rPr>
        <w:t>KLAUZULA INFORMACYJNA DOTYCZĄCA PRZETWARZANIA DANYCH OSOBOWYCH.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Zgodnie z art. 13 ust. 1 i 2 </w:t>
      </w:r>
      <w:r>
        <w:rPr>
          <w:rFonts w:cs="Arial" w:ascii="Times New Roman" w:hAnsi="Times New Roman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dalej „RODO”, informuję, że: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1. Administratorem Pani/Pana danych osobowych jest </w:t>
      </w:r>
      <w:r>
        <w:rPr>
          <w:rFonts w:eastAsia="Times New Roman" w:cs="Arial" w:ascii="Times New Roman" w:hAnsi="Times New Roman"/>
          <w:i/>
          <w:sz w:val="22"/>
          <w:szCs w:val="22"/>
          <w:lang w:eastAsia="pl-PL"/>
        </w:rPr>
        <w:t>/Samodzielny Publiczny Zespół Opieki Zdrowotnej     w Proszowicach  ul. Kopernika 13, 32-100 Proszowice tel. 12 386 51 02.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2. </w:t>
      </w:r>
      <w:r>
        <w:rPr>
          <w:rFonts w:eastAsia="Times New Roman" w:cs="Arial" w:ascii="Times New Roman" w:hAnsi="Times New Roman"/>
          <w:i/>
          <w:sz w:val="22"/>
          <w:szCs w:val="22"/>
          <w:lang w:eastAsia="pl-PL"/>
        </w:rPr>
        <w:t>Adres e-mail Inspektora ochrony danych osobowych w Samodzielnym Publicznym Zespole Opieki Zdrowotnej w Proszowicach, ul. Kopernika 13, 32-100 Proszowice - e-mail: rodo@spzoz.proszowice.pl.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>3.  Pani/Pana dane osobowe przetwarzane będą na podstawie art. 6 ust. 1 lit. c</w:t>
      </w:r>
      <w:r>
        <w:rPr>
          <w:rFonts w:eastAsia="Times New Roman" w:cs="Arial" w:ascii="Times New Roman" w:hAnsi="Times New Roman"/>
          <w:i/>
          <w:sz w:val="22"/>
          <w:szCs w:val="22"/>
          <w:lang w:eastAsia="pl-PL"/>
        </w:rPr>
        <w:t xml:space="preserve"> 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>RODO w celu prowadzenia</w:t>
      </w:r>
      <w:r>
        <w:rPr>
          <w:rFonts w:cs="Arial" w:ascii="Times New Roman" w:hAnsi="Times New Roman"/>
          <w:sz w:val="22"/>
          <w:szCs w:val="22"/>
        </w:rPr>
        <w:t xml:space="preserve"> postępowania o udzielenie zamówienia publicznego</w:t>
      </w:r>
      <w:r>
        <w:rPr>
          <w:rFonts w:cs="Arial" w:ascii="Times New Roman" w:hAnsi="Times New Roman"/>
          <w:b/>
          <w:bCs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oraz zawarcia umowy,        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2"/>
          <w:szCs w:val="22"/>
        </w:rPr>
        <w:t>4. Odbiorcami Pani/Pana danych osobowych będą osoby lub podmioty, którym udostępniona zostanie dokumentacja postępowania w oparciu o art. 8 oraz art. 96 ust. 3 ustawy z dnia 29 stycznia 2004 r. – Prawo zamówień publicznych (Dz. U. z 2019 poz. 1843 z późniejszymi zmianami ), dalej „ustawa Pzp”.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5. 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Obowiązek podania przez Panią/Pana danych osobowych bezpośrednio Pani/Pana dotyczących jest wymogiem ustawowym określonym w przepisach ustawy Pzp, związanym           z udziałem w postępowaniu o udzielenie zamówienia publicznego; konsekwencje niepodania określonych danych wynikają z ustawy Pzp.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7. W odniesieniu do Pani/Pana danych osobowych decyzje nie będą podejmowane w sposób zautomatyzowany, stosowanie do art. 22 RODO.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8. Posiada Pani/Pan: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-  na podstawie art. 15 RODO prawo dostępu do danych osobowych Pani/Pana dotyczących;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-  na podstawie art. 16 RODO prawo do sprostowania Pani/Pana danych osobowych </w:t>
      </w:r>
      <w:r>
        <w:rPr>
          <w:rFonts w:eastAsia="Times New Roman" w:cs="Arial" w:ascii="Times New Roman" w:hAnsi="Times New Roman"/>
          <w:b/>
          <w:sz w:val="22"/>
          <w:szCs w:val="22"/>
          <w:vertAlign w:val="superscript"/>
          <w:lang w:eastAsia="pl-PL"/>
        </w:rPr>
        <w:t>*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>;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- na podstawie art. 18 RODO prawo żądania od administratora ograniczenia przetwarzania danych osobowych z zastrzeżeniem przypadków, o których mowa  w art. 18 ust. 2 RODO **;  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9.    nie przysługuje Pani/Panu: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- w związku z art. 17 ust. 3 lit. b, d lub e RODO prawo do usunięcia danych osobowych;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- prawo do przenoszenia danych osobowych, o którym mowa w art. 20 RODO;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sz w:val="22"/>
          <w:szCs w:val="22"/>
          <w:lang w:eastAsia="pl-PL"/>
        </w:rPr>
        <w:t xml:space="preserve">- na podstawie art. 21 RODO prawo sprzeciwu, wobec przetwarzania danych  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sz w:val="22"/>
          <w:szCs w:val="22"/>
          <w:lang w:eastAsia="pl-PL"/>
        </w:rPr>
        <w:t xml:space="preserve">  </w:t>
      </w:r>
      <w:r>
        <w:rPr>
          <w:rFonts w:eastAsia="Times New Roman" w:cs="Arial" w:ascii="Times New Roman" w:hAnsi="Times New Roman"/>
          <w:b/>
          <w:sz w:val="22"/>
          <w:szCs w:val="22"/>
          <w:lang w:eastAsia="pl-PL"/>
        </w:rPr>
        <w:t xml:space="preserve">osobowych, gdyż podstawą prawną przetwarzania Pani/Pana danych  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sz w:val="22"/>
          <w:szCs w:val="22"/>
          <w:lang w:eastAsia="pl-PL"/>
        </w:rPr>
        <w:t xml:space="preserve">  </w:t>
      </w:r>
      <w:r>
        <w:rPr>
          <w:rFonts w:eastAsia="Times New Roman" w:cs="Arial" w:ascii="Times New Roman" w:hAnsi="Times New Roman"/>
          <w:b/>
          <w:sz w:val="22"/>
          <w:szCs w:val="22"/>
          <w:lang w:eastAsia="pl-PL"/>
        </w:rPr>
        <w:t>osobowych jest art. 6 ust. 1 lit. c RODO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>.</w:t>
      </w:r>
      <w:r>
        <w:rPr>
          <w:rFonts w:eastAsia="Times New Roman" w:cs="Arial" w:ascii="Times New Roman" w:hAnsi="Times New Roman"/>
          <w:b/>
          <w:sz w:val="22"/>
          <w:szCs w:val="22"/>
          <w:lang w:eastAsia="pl-PL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10. Jednocześnie Samodzielny Publiczny Zespół Opieki Zdrowotnej w Proszowicach przypomina o ciążącym na Pani/Panu obowiązku informacyjnym wynikającym z art. 14 RODO względem osób fizycznych, których dane przekazane zostaną Zamawiającemu w związku z prowadzonym postępowaniem     i które  Zamawiający pośrednio pozyska od Wykonawcy biorącego udział w postępowaniu, chyba że ma zastosowanie co najmniej jedno z wyłączeń, o którym mowa w art. 14 ust. 5 RODO.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* Skorzystanie z prawa do sprostowania nie może skutkować zmianą wyniku postępowania o udzielenie zamówienia publicznego ani zmianą postanowień umowy  w zakresie niezgodnym</w:t>
        <w:br/>
        <w:t>z ustawą Pzp oraz nie może naruszać integralności protokołu oraz jego załączników.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00000A"/>
          <w:sz w:val="22"/>
          <w:szCs w:val="22"/>
          <w:highlight w:val="white"/>
          <w:u w:val="single"/>
        </w:rPr>
        <w:t>** Prawo do ograniczenia przetwarzania nie ma zastosowania w odniesieniu do przechowywania,       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widowControl/>
        <w:bidi w:val="0"/>
        <w:spacing w:lineRule="auto" w:line="360" w:before="0" w:after="0"/>
        <w:ind w:left="454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b/>
          <w:bCs/>
          <w:sz w:val="22"/>
          <w:szCs w:val="22"/>
        </w:rPr>
        <w:t>§ 10</w:t>
      </w:r>
      <w:r>
        <w:rPr>
          <w:rFonts w:cs="Calibri" w:ascii="Times New Roman" w:hAnsi="Times New Roman"/>
          <w:b/>
          <w:sz w:val="22"/>
          <w:szCs w:val="22"/>
        </w:rPr>
        <w:t xml:space="preserve"> </w:t>
      </w:r>
    </w:p>
    <w:p>
      <w:pPr>
        <w:pStyle w:val="Normal"/>
        <w:widowControl/>
        <w:bidi w:val="0"/>
        <w:spacing w:lineRule="auto" w:line="360" w:before="0" w:after="0"/>
        <w:ind w:left="454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b/>
          <w:sz w:val="22"/>
          <w:szCs w:val="22"/>
        </w:rPr>
        <w:t>POSTANOWIENIA  KOŃCOWE</w:t>
      </w:r>
    </w:p>
    <w:p>
      <w:pPr>
        <w:pStyle w:val="Normal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Wszelkie zmiany Umowy wymagają formy pisemnej pod rygorem nieważności.</w:t>
      </w:r>
    </w:p>
    <w:p>
      <w:pPr>
        <w:pStyle w:val="Normal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niniejszą umową  mają zastosowanie przepisy Kodeksu Cywilnego.</w:t>
      </w:r>
    </w:p>
    <w:p>
      <w:pPr>
        <w:pStyle w:val="Normal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</w:rPr>
        <w:t xml:space="preserve">Niniejsza umowa sporządzona została w 3 jednobrzmiących egzemplarzach, </w:t>
        <w:br/>
        <w:t>2 egzemplarze dla Zamawiającego, 1 egzemplarz dla Wykonawcy.</w:t>
      </w:r>
    </w:p>
    <w:p>
      <w:pPr>
        <w:pStyle w:val="Normal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Integralną część niniejszej umowy stanowią następujące załączniki:</w:t>
      </w:r>
    </w:p>
    <w:p>
      <w:pPr>
        <w:pStyle w:val="Normal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wykaz osób – załącznik nr 1 do umowy.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color w:val="00000A"/>
          <w:sz w:val="22"/>
          <w:szCs w:val="22"/>
          <w:highlight w:val="white"/>
          <w:u w:val="single"/>
        </w:rPr>
      </w:pPr>
      <w:r>
        <w:rPr>
          <w:rFonts w:cs="Arial" w:ascii="Times New Roman" w:hAnsi="Times New Roman"/>
          <w:b/>
          <w:bCs/>
          <w:color w:val="00000A"/>
          <w:sz w:val="22"/>
          <w:szCs w:val="22"/>
          <w:highlight w:val="white"/>
          <w:u w:val="single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>WYKONAWCA                                                                                         ZAMAWIAJĄCY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-BoldMT"/>
          <w:b/>
          <w:b/>
          <w:bCs/>
          <w:color w:val="000000"/>
          <w:sz w:val="22"/>
          <w:szCs w:val="22"/>
        </w:rPr>
      </w:pPr>
      <w:r>
        <w:rPr>
          <w:rFonts w:cs="Arial-BoldMT" w:ascii="Times New Roman" w:hAnsi="Times New Roman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-BoldMT"/>
          <w:b/>
          <w:b/>
          <w:bCs/>
          <w:color w:val="000000"/>
          <w:sz w:val="22"/>
          <w:szCs w:val="22"/>
        </w:rPr>
      </w:pPr>
      <w:r>
        <w:rPr>
          <w:rFonts w:cs="Arial-BoldMT" w:ascii="Times New Roman" w:hAnsi="Times New Roman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-BoldMT"/>
          <w:b/>
          <w:b/>
          <w:bCs/>
          <w:color w:val="000000"/>
          <w:sz w:val="22"/>
          <w:szCs w:val="22"/>
        </w:rPr>
      </w:pPr>
      <w:r>
        <w:rPr>
          <w:rFonts w:cs="Arial-BoldMT" w:ascii="Times New Roman" w:hAnsi="Times New Roman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MT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24"/>
        <w:rFonts w:ascii="Times New Roman" w:hAnsi="Times New Roman" w:eastAsia="Calibri" w:cs="ArialMT"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bCs w:val="false"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bCs w:val="false"/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bCs w:val="false"/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sz w:val="24"/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bCs w:val="false"/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27a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527aa7"/>
    <w:rPr>
      <w:vertAlign w:val="superscript"/>
    </w:rPr>
  </w:style>
  <w:style w:type="character" w:styleId="ListLabel1">
    <w:name w:val="ListLabel 1"/>
    <w:qFormat/>
    <w:rPr>
      <w:rFonts w:ascii="Calibri" w:hAnsi="Calibri" w:eastAsia="Calibri" w:cs="ArialMT"/>
      <w:color w:val="000000"/>
      <w:sz w:val="24"/>
    </w:rPr>
  </w:style>
  <w:style w:type="character" w:styleId="ListLabel2">
    <w:name w:val="ListLabel 2"/>
    <w:qFormat/>
    <w:rPr>
      <w:rFonts w:ascii="Calibri" w:hAnsi="Calibri"/>
      <w:b/>
      <w:sz w:val="24"/>
    </w:rPr>
  </w:style>
  <w:style w:type="character" w:styleId="ListLabel3">
    <w:name w:val="ListLabel 3"/>
    <w:qFormat/>
    <w:rPr>
      <w:rFonts w:ascii="Calibri" w:hAnsi="Calibri" w:cs="Times New Roman"/>
      <w:b/>
      <w:bCs w:val="false"/>
      <w:sz w:val="24"/>
    </w:rPr>
  </w:style>
  <w:style w:type="character" w:styleId="ListLabel4">
    <w:name w:val="ListLabel 4"/>
    <w:qFormat/>
    <w:rPr>
      <w:rFonts w:ascii="Calibri" w:hAnsi="Calibri" w:cs="Times New Roman"/>
      <w:b w:val="false"/>
      <w:bCs w:val="false"/>
      <w:sz w:val="24"/>
    </w:rPr>
  </w:style>
  <w:style w:type="character" w:styleId="ListLabel5">
    <w:name w:val="ListLabel 5"/>
    <w:qFormat/>
    <w:rPr>
      <w:rFonts w:ascii="Calibri" w:hAnsi="Calibri" w:cs="Times New Roman"/>
      <w:sz w:val="24"/>
    </w:rPr>
  </w:style>
  <w:style w:type="character" w:styleId="ListLabel6">
    <w:name w:val="ListLabel 6"/>
    <w:qFormat/>
    <w:rPr>
      <w:rFonts w:ascii="ArialMT" w:hAnsi="ArialMT"/>
      <w:b/>
      <w:sz w:val="24"/>
    </w:rPr>
  </w:style>
  <w:style w:type="character" w:styleId="ListLabel7">
    <w:name w:val="ListLabel 7"/>
    <w:qFormat/>
    <w:rPr>
      <w:rFonts w:cs="Times New Roman"/>
      <w:b w:val="false"/>
    </w:rPr>
  </w:style>
  <w:style w:type="character" w:styleId="ListLabel8">
    <w:name w:val="ListLabel 8"/>
    <w:qFormat/>
    <w:rPr>
      <w:rFonts w:ascii="Calibri" w:hAnsi="Calibri" w:cs="Times New Roman"/>
      <w:b w:val="false"/>
      <w:bCs w:val="false"/>
      <w:sz w:val="24"/>
    </w:rPr>
  </w:style>
  <w:style w:type="character" w:styleId="ListLabel9">
    <w:name w:val="ListLabel 9"/>
    <w:qFormat/>
    <w:rPr>
      <w:rFonts w:ascii="Calibri" w:hAnsi="Calibri" w:eastAsia="Calibri" w:cs="ArialMT"/>
      <w:color w:val="000000"/>
      <w:sz w:val="24"/>
    </w:rPr>
  </w:style>
  <w:style w:type="character" w:styleId="ListLabel10">
    <w:name w:val="ListLabel 10"/>
    <w:qFormat/>
    <w:rPr>
      <w:rFonts w:ascii="Calibri" w:hAnsi="Calibri"/>
      <w:b/>
      <w:sz w:val="24"/>
    </w:rPr>
  </w:style>
  <w:style w:type="character" w:styleId="ListLabel11">
    <w:name w:val="ListLabel 11"/>
    <w:qFormat/>
    <w:rPr>
      <w:rFonts w:ascii="Calibri" w:hAnsi="Calibri" w:cs="Times New Roman"/>
      <w:b/>
      <w:bCs w:val="false"/>
      <w:sz w:val="24"/>
    </w:rPr>
  </w:style>
  <w:style w:type="character" w:styleId="ListLabel12">
    <w:name w:val="ListLabel 12"/>
    <w:qFormat/>
    <w:rPr>
      <w:rFonts w:ascii="Calibri" w:hAnsi="Calibri" w:cs="Times New Roman"/>
      <w:b w:val="false"/>
      <w:bCs w:val="false"/>
      <w:sz w:val="24"/>
    </w:rPr>
  </w:style>
  <w:style w:type="character" w:styleId="ListLabel13">
    <w:name w:val="ListLabel 13"/>
    <w:qFormat/>
    <w:rPr>
      <w:rFonts w:ascii="Calibri" w:hAnsi="Calibri" w:cs="Times New Roman"/>
      <w:sz w:val="24"/>
    </w:rPr>
  </w:style>
  <w:style w:type="character" w:styleId="ListLabel14">
    <w:name w:val="ListLabel 14"/>
    <w:qFormat/>
    <w:rPr>
      <w:rFonts w:ascii="ArialMT" w:hAnsi="ArialMT"/>
      <w:b/>
      <w:sz w:val="24"/>
    </w:rPr>
  </w:style>
  <w:style w:type="character" w:styleId="ListLabel15">
    <w:name w:val="ListLabel 15"/>
    <w:qFormat/>
    <w:rPr>
      <w:rFonts w:ascii="Calibri" w:hAnsi="Calibri" w:cs="Times New Roman"/>
      <w:b w:val="false"/>
      <w:bCs w:val="false"/>
      <w:sz w:val="24"/>
    </w:rPr>
  </w:style>
  <w:style w:type="character" w:styleId="Domylnaczcionkaakapitu">
    <w:name w:val="Domyślna czcionka akapitu"/>
    <w:qFormat/>
    <w:rPr/>
  </w:style>
  <w:style w:type="character" w:styleId="ListLabel16">
    <w:name w:val="ListLabel 16"/>
    <w:qFormat/>
    <w:rPr>
      <w:rFonts w:ascii="Times New Roman" w:hAnsi="Times New Roman" w:eastAsia="Calibri" w:cs="ArialMT"/>
      <w:color w:val="000000"/>
      <w:sz w:val="24"/>
    </w:rPr>
  </w:style>
  <w:style w:type="character" w:styleId="ListLabel17">
    <w:name w:val="ListLabel 17"/>
    <w:qFormat/>
    <w:rPr>
      <w:rFonts w:ascii="Times New Roman" w:hAnsi="Times New Roman"/>
      <w:b/>
      <w:sz w:val="24"/>
    </w:rPr>
  </w:style>
  <w:style w:type="character" w:styleId="ListLabel18">
    <w:name w:val="ListLabel 18"/>
    <w:qFormat/>
    <w:rPr>
      <w:rFonts w:ascii="Calibri" w:hAnsi="Calibri" w:cs="Times New Roman"/>
      <w:b/>
      <w:bCs w:val="false"/>
      <w:sz w:val="24"/>
    </w:rPr>
  </w:style>
  <w:style w:type="character" w:styleId="ListLabel19">
    <w:name w:val="ListLabel 19"/>
    <w:qFormat/>
    <w:rPr>
      <w:rFonts w:ascii="Calibri" w:hAnsi="Calibri" w:cs="Times New Roman"/>
      <w:b w:val="false"/>
      <w:bCs w:val="false"/>
      <w:sz w:val="24"/>
    </w:rPr>
  </w:style>
  <w:style w:type="character" w:styleId="ListLabel20">
    <w:name w:val="ListLabel 20"/>
    <w:qFormat/>
    <w:rPr>
      <w:rFonts w:ascii="Calibri" w:hAnsi="Calibri" w:cs="Times New Roman"/>
      <w:sz w:val="24"/>
    </w:rPr>
  </w:style>
  <w:style w:type="character" w:styleId="ListLabel21">
    <w:name w:val="ListLabel 21"/>
    <w:qFormat/>
    <w:rPr>
      <w:rFonts w:ascii="Times New Roman" w:hAnsi="Times New Roman"/>
      <w:b/>
      <w:sz w:val="24"/>
    </w:rPr>
  </w:style>
  <w:style w:type="character" w:styleId="ListLabel22">
    <w:name w:val="ListLabel 22"/>
    <w:qFormat/>
    <w:rPr>
      <w:rFonts w:ascii="Calibri" w:hAnsi="Calibri" w:cs="Times New Roman"/>
      <w:b w:val="false"/>
      <w:bCs w:val="false"/>
      <w:sz w:val="24"/>
    </w:rPr>
  </w:style>
  <w:style w:type="character" w:styleId="ListLabel23">
    <w:name w:val="ListLabel 23"/>
    <w:qFormat/>
    <w:rPr>
      <w:rFonts w:ascii="Times New Roman" w:hAnsi="Times New Roman" w:eastAsia="Calibri" w:cs="ArialMT"/>
      <w:color w:val="000000"/>
      <w:sz w:val="24"/>
    </w:rPr>
  </w:style>
  <w:style w:type="character" w:styleId="ListLabel24">
    <w:name w:val="ListLabel 24"/>
    <w:qFormat/>
    <w:rPr>
      <w:rFonts w:ascii="Times New Roman" w:hAnsi="Times New Roman"/>
      <w:b/>
      <w:sz w:val="24"/>
    </w:rPr>
  </w:style>
  <w:style w:type="character" w:styleId="ListLabel25">
    <w:name w:val="ListLabel 25"/>
    <w:qFormat/>
    <w:rPr>
      <w:rFonts w:ascii="Calibri" w:hAnsi="Calibri" w:cs="Times New Roman"/>
      <w:b/>
      <w:bCs w:val="false"/>
      <w:sz w:val="24"/>
    </w:rPr>
  </w:style>
  <w:style w:type="character" w:styleId="ListLabel26">
    <w:name w:val="ListLabel 26"/>
    <w:qFormat/>
    <w:rPr>
      <w:rFonts w:ascii="Calibri" w:hAnsi="Calibri" w:cs="Times New Roman"/>
      <w:b w:val="false"/>
      <w:bCs w:val="false"/>
      <w:sz w:val="24"/>
    </w:rPr>
  </w:style>
  <w:style w:type="character" w:styleId="ListLabel27">
    <w:name w:val="ListLabel 27"/>
    <w:qFormat/>
    <w:rPr>
      <w:rFonts w:ascii="Calibri" w:hAnsi="Calibri" w:cs="Times New Roman"/>
      <w:sz w:val="24"/>
    </w:rPr>
  </w:style>
  <w:style w:type="character" w:styleId="ListLabel28">
    <w:name w:val="ListLabel 28"/>
    <w:qFormat/>
    <w:rPr>
      <w:rFonts w:ascii="Times New Roman" w:hAnsi="Times New Roman"/>
      <w:b/>
      <w:sz w:val="24"/>
    </w:rPr>
  </w:style>
  <w:style w:type="character" w:styleId="ListLabel29">
    <w:name w:val="ListLabel 29"/>
    <w:qFormat/>
    <w:rPr>
      <w:rFonts w:ascii="Calibri" w:hAnsi="Calibri" w:cs="Times New Roman"/>
      <w:b w:val="false"/>
      <w:bCs w:val="false"/>
      <w:sz w:val="24"/>
    </w:rPr>
  </w:style>
  <w:style w:type="character" w:styleId="ListLabel30">
    <w:name w:val="ListLabel 30"/>
    <w:qFormat/>
    <w:rPr>
      <w:rFonts w:ascii="Times New Roman" w:hAnsi="Times New Roman" w:eastAsia="Calibri" w:cs="ArialMT"/>
      <w:color w:val="000000"/>
      <w:sz w:val="24"/>
    </w:rPr>
  </w:style>
  <w:style w:type="character" w:styleId="ListLabel31">
    <w:name w:val="ListLabel 31"/>
    <w:qFormat/>
    <w:rPr>
      <w:rFonts w:ascii="Times New Roman" w:hAnsi="Times New Roman"/>
      <w:b/>
      <w:sz w:val="24"/>
    </w:rPr>
  </w:style>
  <w:style w:type="character" w:styleId="ListLabel32">
    <w:name w:val="ListLabel 32"/>
    <w:qFormat/>
    <w:rPr>
      <w:rFonts w:ascii="Calibri" w:hAnsi="Calibri" w:cs="Times New Roman"/>
      <w:b/>
      <w:bCs w:val="false"/>
      <w:sz w:val="24"/>
    </w:rPr>
  </w:style>
  <w:style w:type="character" w:styleId="ListLabel33">
    <w:name w:val="ListLabel 33"/>
    <w:qFormat/>
    <w:rPr>
      <w:rFonts w:ascii="Calibri" w:hAnsi="Calibri" w:cs="Times New Roman"/>
      <w:b w:val="false"/>
      <w:bCs w:val="false"/>
      <w:sz w:val="24"/>
    </w:rPr>
  </w:style>
  <w:style w:type="character" w:styleId="ListLabel34">
    <w:name w:val="ListLabel 34"/>
    <w:qFormat/>
    <w:rPr>
      <w:rFonts w:ascii="Calibri" w:hAnsi="Calibri" w:cs="Times New Roman"/>
      <w:sz w:val="24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rFonts w:ascii="Calibri" w:hAnsi="Calibri" w:cs="Times New Roman"/>
      <w:b w:val="false"/>
      <w:bCs w:val="false"/>
      <w:sz w:val="24"/>
    </w:rPr>
  </w:style>
  <w:style w:type="character" w:styleId="ListLabel37">
    <w:name w:val="ListLabel 37"/>
    <w:qFormat/>
    <w:rPr>
      <w:rFonts w:ascii="Times New Roman" w:hAnsi="Times New Roman" w:eastAsia="Calibri" w:cs="ArialMT"/>
      <w:color w:val="000000"/>
      <w:sz w:val="24"/>
    </w:rPr>
  </w:style>
  <w:style w:type="character" w:styleId="ListLabel38">
    <w:name w:val="ListLabel 38"/>
    <w:qFormat/>
    <w:rPr>
      <w:rFonts w:ascii="Times New Roman" w:hAnsi="Times New Roman"/>
      <w:b/>
      <w:sz w:val="24"/>
    </w:rPr>
  </w:style>
  <w:style w:type="character" w:styleId="ListLabel39">
    <w:name w:val="ListLabel 39"/>
    <w:qFormat/>
    <w:rPr>
      <w:rFonts w:ascii="Calibri" w:hAnsi="Calibri" w:cs="Times New Roman"/>
      <w:b/>
      <w:bCs w:val="false"/>
      <w:sz w:val="24"/>
    </w:rPr>
  </w:style>
  <w:style w:type="character" w:styleId="ListLabel40">
    <w:name w:val="ListLabel 40"/>
    <w:qFormat/>
    <w:rPr>
      <w:rFonts w:ascii="Calibri" w:hAnsi="Calibri" w:cs="Times New Roman"/>
      <w:b w:val="false"/>
      <w:bCs w:val="false"/>
      <w:sz w:val="24"/>
    </w:rPr>
  </w:style>
  <w:style w:type="character" w:styleId="ListLabel41">
    <w:name w:val="ListLabel 41"/>
    <w:qFormat/>
    <w:rPr>
      <w:rFonts w:ascii="Calibri" w:hAnsi="Calibri" w:cs="Times New Roman"/>
      <w:sz w:val="24"/>
    </w:rPr>
  </w:style>
  <w:style w:type="character" w:styleId="ListLabel42">
    <w:name w:val="ListLabel 42"/>
    <w:qFormat/>
    <w:rPr>
      <w:rFonts w:ascii="Times New Roman" w:hAnsi="Times New Roman"/>
      <w:b/>
      <w:sz w:val="24"/>
    </w:rPr>
  </w:style>
  <w:style w:type="character" w:styleId="ListLabel43">
    <w:name w:val="ListLabel 43"/>
    <w:qFormat/>
    <w:rPr>
      <w:rFonts w:ascii="Calibri" w:hAnsi="Calibri" w:cs="Times New Roman"/>
      <w:b w:val="false"/>
      <w:bCs w:val="false"/>
      <w:sz w:val="24"/>
    </w:rPr>
  </w:style>
  <w:style w:type="character" w:styleId="ListLabel44">
    <w:name w:val="ListLabel 44"/>
    <w:qFormat/>
    <w:rPr>
      <w:rFonts w:ascii="Times New Roman" w:hAnsi="Times New Roman" w:eastAsia="Calibri" w:cs="ArialMT"/>
      <w:color w:val="000000"/>
      <w:sz w:val="24"/>
    </w:rPr>
  </w:style>
  <w:style w:type="character" w:styleId="ListLabel45">
    <w:name w:val="ListLabel 45"/>
    <w:qFormat/>
    <w:rPr>
      <w:rFonts w:ascii="Times New Roman" w:hAnsi="Times New Roman"/>
      <w:b/>
      <w:sz w:val="24"/>
    </w:rPr>
  </w:style>
  <w:style w:type="character" w:styleId="ListLabel46">
    <w:name w:val="ListLabel 46"/>
    <w:qFormat/>
    <w:rPr>
      <w:rFonts w:ascii="Calibri" w:hAnsi="Calibri" w:cs="Times New Roman"/>
      <w:b/>
      <w:bCs w:val="false"/>
      <w:sz w:val="24"/>
    </w:rPr>
  </w:style>
  <w:style w:type="character" w:styleId="ListLabel47">
    <w:name w:val="ListLabel 47"/>
    <w:qFormat/>
    <w:rPr>
      <w:rFonts w:ascii="Calibri" w:hAnsi="Calibri" w:cs="Times New Roman"/>
      <w:b w:val="false"/>
      <w:bCs w:val="false"/>
      <w:sz w:val="24"/>
    </w:rPr>
  </w:style>
  <w:style w:type="character" w:styleId="ListLabel48">
    <w:name w:val="ListLabel 48"/>
    <w:qFormat/>
    <w:rPr>
      <w:rFonts w:ascii="Calibri" w:hAnsi="Calibri" w:cs="Times New Roman"/>
      <w:sz w:val="24"/>
    </w:rPr>
  </w:style>
  <w:style w:type="character" w:styleId="ListLabel49">
    <w:name w:val="ListLabel 49"/>
    <w:qFormat/>
    <w:rPr>
      <w:rFonts w:ascii="Times New Roman" w:hAnsi="Times New Roman"/>
      <w:b/>
      <w:sz w:val="24"/>
    </w:rPr>
  </w:style>
  <w:style w:type="character" w:styleId="ListLabel50">
    <w:name w:val="ListLabel 50"/>
    <w:qFormat/>
    <w:rPr>
      <w:rFonts w:ascii="Calibri" w:hAnsi="Calibri" w:cs="Times New Roman"/>
      <w:b w:val="false"/>
      <w:bCs w:val="false"/>
      <w:sz w:val="24"/>
    </w:rPr>
  </w:style>
  <w:style w:type="character" w:styleId="ListLabel51">
    <w:name w:val="ListLabel 51"/>
    <w:qFormat/>
    <w:rPr>
      <w:rFonts w:ascii="Times New Roman" w:hAnsi="Times New Roman" w:eastAsia="Calibri" w:cs="ArialMT"/>
      <w:color w:val="000000"/>
      <w:sz w:val="24"/>
    </w:rPr>
  </w:style>
  <w:style w:type="character" w:styleId="ListLabel52">
    <w:name w:val="ListLabel 52"/>
    <w:qFormat/>
    <w:rPr>
      <w:rFonts w:ascii="Times New Roman" w:hAnsi="Times New Roman"/>
      <w:b/>
      <w:sz w:val="24"/>
    </w:rPr>
  </w:style>
  <w:style w:type="character" w:styleId="ListLabel53">
    <w:name w:val="ListLabel 53"/>
    <w:qFormat/>
    <w:rPr>
      <w:rFonts w:ascii="Calibri" w:hAnsi="Calibri" w:cs="Times New Roman"/>
      <w:b/>
      <w:bCs w:val="false"/>
      <w:sz w:val="24"/>
    </w:rPr>
  </w:style>
  <w:style w:type="character" w:styleId="ListLabel54">
    <w:name w:val="ListLabel 54"/>
    <w:qFormat/>
    <w:rPr>
      <w:rFonts w:ascii="Calibri" w:hAnsi="Calibri" w:cs="Times New Roman"/>
      <w:b w:val="false"/>
      <w:bCs w:val="false"/>
      <w:sz w:val="24"/>
    </w:rPr>
  </w:style>
  <w:style w:type="character" w:styleId="ListLabel55">
    <w:name w:val="ListLabel 55"/>
    <w:qFormat/>
    <w:rPr>
      <w:rFonts w:ascii="Calibri" w:hAnsi="Calibri" w:cs="Times New Roman"/>
      <w:sz w:val="24"/>
    </w:rPr>
  </w:style>
  <w:style w:type="character" w:styleId="ListLabel56">
    <w:name w:val="ListLabel 56"/>
    <w:qFormat/>
    <w:rPr>
      <w:rFonts w:ascii="Times New Roman" w:hAnsi="Times New Roman"/>
      <w:b/>
      <w:sz w:val="24"/>
    </w:rPr>
  </w:style>
  <w:style w:type="character" w:styleId="ListLabel57">
    <w:name w:val="ListLabel 57"/>
    <w:qFormat/>
    <w:rPr>
      <w:rFonts w:ascii="Calibri" w:hAnsi="Calibri" w:cs="Times New Roman"/>
      <w:b w:val="false"/>
      <w:bCs w:val="false"/>
      <w:sz w:val="24"/>
    </w:rPr>
  </w:style>
  <w:style w:type="character" w:styleId="ListLabel58">
    <w:name w:val="ListLabel 58"/>
    <w:qFormat/>
    <w:rPr>
      <w:rFonts w:ascii="Times New Roman" w:hAnsi="Times New Roman" w:eastAsia="Calibri" w:cs="ArialMT"/>
      <w:color w:val="000000"/>
      <w:sz w:val="24"/>
    </w:rPr>
  </w:style>
  <w:style w:type="character" w:styleId="ListLabel59">
    <w:name w:val="ListLabel 59"/>
    <w:qFormat/>
    <w:rPr>
      <w:rFonts w:ascii="Times New Roman" w:hAnsi="Times New Roman"/>
      <w:b/>
      <w:sz w:val="24"/>
    </w:rPr>
  </w:style>
  <w:style w:type="character" w:styleId="ListLabel60">
    <w:name w:val="ListLabel 60"/>
    <w:qFormat/>
    <w:rPr>
      <w:rFonts w:ascii="Calibri" w:hAnsi="Calibri" w:cs="Times New Roman"/>
      <w:b/>
      <w:bCs w:val="false"/>
      <w:sz w:val="24"/>
    </w:rPr>
  </w:style>
  <w:style w:type="character" w:styleId="ListLabel61">
    <w:name w:val="ListLabel 61"/>
    <w:qFormat/>
    <w:rPr>
      <w:rFonts w:ascii="Calibri" w:hAnsi="Calibri" w:cs="Times New Roman"/>
      <w:b w:val="false"/>
      <w:bCs w:val="false"/>
      <w:sz w:val="24"/>
    </w:rPr>
  </w:style>
  <w:style w:type="character" w:styleId="ListLabel62">
    <w:name w:val="ListLabel 62"/>
    <w:qFormat/>
    <w:rPr>
      <w:rFonts w:ascii="Calibri" w:hAnsi="Calibri" w:cs="Times New Roman"/>
      <w:sz w:val="24"/>
    </w:rPr>
  </w:style>
  <w:style w:type="character" w:styleId="ListLabel63">
    <w:name w:val="ListLabel 63"/>
    <w:qFormat/>
    <w:rPr>
      <w:rFonts w:ascii="Times New Roman" w:hAnsi="Times New Roman"/>
      <w:b/>
      <w:sz w:val="24"/>
    </w:rPr>
  </w:style>
  <w:style w:type="character" w:styleId="ListLabel64">
    <w:name w:val="ListLabel 64"/>
    <w:qFormat/>
    <w:rPr>
      <w:rFonts w:ascii="Calibri" w:hAnsi="Calibri" w:cs="Times New Roman"/>
      <w:b w:val="false"/>
      <w:bCs w:val="false"/>
      <w:sz w:val="24"/>
    </w:rPr>
  </w:style>
  <w:style w:type="character" w:styleId="ListLabel65">
    <w:name w:val="ListLabel 65"/>
    <w:qFormat/>
    <w:rPr>
      <w:rFonts w:ascii="Times New Roman" w:hAnsi="Times New Roman" w:eastAsia="Calibri" w:cs="ArialMT"/>
      <w:color w:val="000000"/>
      <w:sz w:val="24"/>
    </w:rPr>
  </w:style>
  <w:style w:type="character" w:styleId="ListLabel66">
    <w:name w:val="ListLabel 66"/>
    <w:qFormat/>
    <w:rPr>
      <w:b/>
      <w:sz w:val="24"/>
    </w:rPr>
  </w:style>
  <w:style w:type="character" w:styleId="ListLabel67">
    <w:name w:val="ListLabel 67"/>
    <w:qFormat/>
    <w:rPr>
      <w:rFonts w:ascii="Calibri" w:hAnsi="Calibri" w:cs="Times New Roman"/>
      <w:b/>
      <w:bCs w:val="false"/>
      <w:sz w:val="24"/>
    </w:rPr>
  </w:style>
  <w:style w:type="character" w:styleId="ListLabel68">
    <w:name w:val="ListLabel 68"/>
    <w:qFormat/>
    <w:rPr>
      <w:rFonts w:ascii="Calibri" w:hAnsi="Calibri" w:cs="Times New Roman"/>
      <w:b w:val="false"/>
      <w:bCs w:val="false"/>
      <w:sz w:val="24"/>
    </w:rPr>
  </w:style>
  <w:style w:type="character" w:styleId="ListLabel69">
    <w:name w:val="ListLabel 69"/>
    <w:qFormat/>
    <w:rPr>
      <w:rFonts w:ascii="Calibri" w:hAnsi="Calibri" w:cs="Times New Roman"/>
      <w:sz w:val="24"/>
    </w:rPr>
  </w:style>
  <w:style w:type="character" w:styleId="ListLabel70">
    <w:name w:val="ListLabel 70"/>
    <w:qFormat/>
    <w:rPr>
      <w:rFonts w:ascii="Times New Roman" w:hAnsi="Times New Roman"/>
      <w:b/>
      <w:sz w:val="24"/>
    </w:rPr>
  </w:style>
  <w:style w:type="character" w:styleId="ListLabel71">
    <w:name w:val="ListLabel 71"/>
    <w:qFormat/>
    <w:rPr>
      <w:rFonts w:ascii="Calibri" w:hAnsi="Calibri" w:cs="Times New Roman"/>
      <w:b w:val="false"/>
      <w:bCs w:val="false"/>
      <w:sz w:val="24"/>
    </w:rPr>
  </w:style>
  <w:style w:type="character" w:styleId="ListLabel72">
    <w:name w:val="ListLabel 72"/>
    <w:qFormat/>
    <w:rPr>
      <w:rFonts w:ascii="Times New Roman" w:hAnsi="Times New Roman" w:eastAsia="Calibri" w:cs="ArialMT"/>
      <w:color w:val="000000"/>
      <w:sz w:val="24"/>
    </w:rPr>
  </w:style>
  <w:style w:type="character" w:styleId="ListLabel73">
    <w:name w:val="ListLabel 73"/>
    <w:qFormat/>
    <w:rPr>
      <w:b/>
      <w:sz w:val="24"/>
    </w:rPr>
  </w:style>
  <w:style w:type="character" w:styleId="ListLabel74">
    <w:name w:val="ListLabel 74"/>
    <w:qFormat/>
    <w:rPr>
      <w:rFonts w:ascii="Calibri" w:hAnsi="Calibri" w:cs="Times New Roman"/>
      <w:b/>
      <w:bCs w:val="false"/>
      <w:sz w:val="24"/>
    </w:rPr>
  </w:style>
  <w:style w:type="character" w:styleId="ListLabel75">
    <w:name w:val="ListLabel 75"/>
    <w:qFormat/>
    <w:rPr>
      <w:rFonts w:ascii="Calibri" w:hAnsi="Calibri" w:cs="Times New Roman"/>
      <w:b w:val="false"/>
      <w:bCs w:val="false"/>
      <w:sz w:val="24"/>
    </w:rPr>
  </w:style>
  <w:style w:type="character" w:styleId="ListLabel76">
    <w:name w:val="ListLabel 76"/>
    <w:qFormat/>
    <w:rPr>
      <w:rFonts w:ascii="Calibri" w:hAnsi="Calibri" w:cs="Times New Roman"/>
      <w:sz w:val="24"/>
    </w:rPr>
  </w:style>
  <w:style w:type="character" w:styleId="ListLabel77">
    <w:name w:val="ListLabel 77"/>
    <w:qFormat/>
    <w:rPr>
      <w:rFonts w:ascii="Times New Roman" w:hAnsi="Times New Roman"/>
      <w:b/>
      <w:sz w:val="24"/>
    </w:rPr>
  </w:style>
  <w:style w:type="character" w:styleId="ListLabel78">
    <w:name w:val="ListLabel 78"/>
    <w:qFormat/>
    <w:rPr>
      <w:rFonts w:ascii="Calibri" w:hAnsi="Calibri" w:cs="Times New Roman"/>
      <w:b w:val="false"/>
      <w:bCs w:val="false"/>
      <w:sz w:val="24"/>
    </w:rPr>
  </w:style>
  <w:style w:type="character" w:styleId="ListLabel79">
    <w:name w:val="ListLabel 79"/>
    <w:qFormat/>
    <w:rPr>
      <w:rFonts w:ascii="Times New Roman" w:hAnsi="Times New Roman" w:eastAsia="Calibri" w:cs="ArialMT"/>
      <w:color w:val="000000"/>
      <w:sz w:val="24"/>
    </w:rPr>
  </w:style>
  <w:style w:type="character" w:styleId="ListLabel80">
    <w:name w:val="ListLabel 80"/>
    <w:qFormat/>
    <w:rPr>
      <w:b/>
      <w:sz w:val="24"/>
    </w:rPr>
  </w:style>
  <w:style w:type="character" w:styleId="ListLabel81">
    <w:name w:val="ListLabel 81"/>
    <w:qFormat/>
    <w:rPr>
      <w:rFonts w:ascii="Calibri" w:hAnsi="Calibri" w:cs="Times New Roman"/>
      <w:b/>
      <w:bCs w:val="false"/>
      <w:sz w:val="24"/>
    </w:rPr>
  </w:style>
  <w:style w:type="character" w:styleId="ListLabel82">
    <w:name w:val="ListLabel 82"/>
    <w:qFormat/>
    <w:rPr>
      <w:rFonts w:ascii="Calibri" w:hAnsi="Calibri" w:cs="Times New Roman"/>
      <w:b w:val="false"/>
      <w:bCs w:val="false"/>
      <w:sz w:val="24"/>
    </w:rPr>
  </w:style>
  <w:style w:type="character" w:styleId="ListLabel83">
    <w:name w:val="ListLabel 83"/>
    <w:qFormat/>
    <w:rPr>
      <w:rFonts w:ascii="Calibri" w:hAnsi="Calibri" w:cs="Times New Roman"/>
      <w:sz w:val="24"/>
    </w:rPr>
  </w:style>
  <w:style w:type="character" w:styleId="ListLabel84">
    <w:name w:val="ListLabel 84"/>
    <w:qFormat/>
    <w:rPr>
      <w:rFonts w:ascii="Times New Roman" w:hAnsi="Times New Roman"/>
      <w:b/>
      <w:sz w:val="24"/>
    </w:rPr>
  </w:style>
  <w:style w:type="character" w:styleId="ListLabel85">
    <w:name w:val="ListLabel 85"/>
    <w:qFormat/>
    <w:rPr>
      <w:rFonts w:ascii="Calibri" w:hAnsi="Calibri" w:cs="Times New Roman"/>
      <w:b w:val="false"/>
      <w:bCs w:val="false"/>
      <w:sz w:val="24"/>
    </w:rPr>
  </w:style>
  <w:style w:type="character" w:styleId="ListLabel86">
    <w:name w:val="ListLabel 86"/>
    <w:qFormat/>
    <w:rPr>
      <w:rFonts w:ascii="Times New Roman" w:hAnsi="Times New Roman" w:eastAsia="Calibri" w:cs="ArialMT"/>
      <w:color w:val="000000"/>
      <w:sz w:val="24"/>
    </w:rPr>
  </w:style>
  <w:style w:type="character" w:styleId="ListLabel87">
    <w:name w:val="ListLabel 87"/>
    <w:qFormat/>
    <w:rPr>
      <w:b/>
      <w:sz w:val="24"/>
    </w:rPr>
  </w:style>
  <w:style w:type="character" w:styleId="ListLabel88">
    <w:name w:val="ListLabel 88"/>
    <w:qFormat/>
    <w:rPr>
      <w:rFonts w:ascii="Calibri" w:hAnsi="Calibri" w:cs="Times New Roman"/>
      <w:b/>
      <w:bCs w:val="false"/>
      <w:sz w:val="24"/>
    </w:rPr>
  </w:style>
  <w:style w:type="character" w:styleId="ListLabel89">
    <w:name w:val="ListLabel 89"/>
    <w:qFormat/>
    <w:rPr>
      <w:rFonts w:ascii="Calibri" w:hAnsi="Calibri" w:cs="Times New Roman"/>
      <w:b w:val="false"/>
      <w:bCs w:val="false"/>
      <w:sz w:val="24"/>
    </w:rPr>
  </w:style>
  <w:style w:type="character" w:styleId="ListLabel90">
    <w:name w:val="ListLabel 90"/>
    <w:qFormat/>
    <w:rPr>
      <w:rFonts w:ascii="Calibri" w:hAnsi="Calibri" w:cs="Times New Roman"/>
      <w:sz w:val="24"/>
    </w:rPr>
  </w:style>
  <w:style w:type="character" w:styleId="ListLabel91">
    <w:name w:val="ListLabel 91"/>
    <w:qFormat/>
    <w:rPr>
      <w:rFonts w:ascii="Times New Roman" w:hAnsi="Times New Roman"/>
      <w:b/>
      <w:sz w:val="24"/>
    </w:rPr>
  </w:style>
  <w:style w:type="character" w:styleId="ListLabel92">
    <w:name w:val="ListLabel 92"/>
    <w:qFormat/>
    <w:rPr>
      <w:rFonts w:ascii="Calibri" w:hAnsi="Calibri" w:cs="Times New Roman"/>
      <w:b w:val="false"/>
      <w:bCs w:val="false"/>
      <w:sz w:val="24"/>
    </w:rPr>
  </w:style>
  <w:style w:type="character" w:styleId="ListLabel93">
    <w:name w:val="ListLabel 93"/>
    <w:qFormat/>
    <w:rPr>
      <w:rFonts w:ascii="Times New Roman" w:hAnsi="Times New Roman" w:eastAsia="Calibri" w:cs="ArialMT"/>
      <w:color w:val="000000"/>
      <w:sz w:val="24"/>
    </w:rPr>
  </w:style>
  <w:style w:type="character" w:styleId="ListLabel94">
    <w:name w:val="ListLabel 94"/>
    <w:qFormat/>
    <w:rPr>
      <w:b/>
      <w:sz w:val="24"/>
    </w:rPr>
  </w:style>
  <w:style w:type="character" w:styleId="ListLabel95">
    <w:name w:val="ListLabel 95"/>
    <w:qFormat/>
    <w:rPr>
      <w:rFonts w:ascii="Calibri" w:hAnsi="Calibri" w:cs="Times New Roman"/>
      <w:b/>
      <w:bCs w:val="false"/>
      <w:sz w:val="24"/>
    </w:rPr>
  </w:style>
  <w:style w:type="character" w:styleId="ListLabel96">
    <w:name w:val="ListLabel 96"/>
    <w:qFormat/>
    <w:rPr>
      <w:rFonts w:ascii="Calibri" w:hAnsi="Calibri" w:cs="Times New Roman"/>
      <w:b w:val="false"/>
      <w:bCs w:val="false"/>
      <w:sz w:val="24"/>
    </w:rPr>
  </w:style>
  <w:style w:type="character" w:styleId="ListLabel97">
    <w:name w:val="ListLabel 97"/>
    <w:qFormat/>
    <w:rPr>
      <w:rFonts w:ascii="Calibri" w:hAnsi="Calibri" w:cs="Times New Roman"/>
      <w:sz w:val="24"/>
    </w:rPr>
  </w:style>
  <w:style w:type="character" w:styleId="ListLabel98">
    <w:name w:val="ListLabel 98"/>
    <w:qFormat/>
    <w:rPr>
      <w:rFonts w:ascii="Times New Roman" w:hAnsi="Times New Roman"/>
      <w:b/>
      <w:sz w:val="24"/>
    </w:rPr>
  </w:style>
  <w:style w:type="character" w:styleId="ListLabel99">
    <w:name w:val="ListLabel 99"/>
    <w:qFormat/>
    <w:rPr>
      <w:rFonts w:ascii="Calibri" w:hAnsi="Calibri" w:cs="Times New Roman"/>
      <w:b w:val="false"/>
      <w:bCs w:val="false"/>
      <w:sz w:val="24"/>
    </w:rPr>
  </w:style>
  <w:style w:type="character" w:styleId="ListLabel100">
    <w:name w:val="ListLabel 100"/>
    <w:qFormat/>
    <w:rPr>
      <w:rFonts w:ascii="Times New Roman" w:hAnsi="Times New Roman" w:eastAsia="Calibri" w:cs="ArialMT"/>
      <w:color w:val="000000"/>
      <w:sz w:val="24"/>
    </w:rPr>
  </w:style>
  <w:style w:type="character" w:styleId="ListLabel101">
    <w:name w:val="ListLabel 101"/>
    <w:qFormat/>
    <w:rPr>
      <w:rFonts w:ascii="Times New Roman" w:hAnsi="Times New Roman"/>
      <w:b w:val="false"/>
      <w:bCs w:val="false"/>
      <w:sz w:val="22"/>
      <w:szCs w:val="22"/>
    </w:rPr>
  </w:style>
  <w:style w:type="character" w:styleId="ListLabel102">
    <w:name w:val="ListLabel 102"/>
    <w:qFormat/>
    <w:rPr>
      <w:rFonts w:ascii="Calibri" w:hAnsi="Calibri" w:cs="Times New Roman"/>
      <w:b w:val="false"/>
      <w:bCs w:val="false"/>
      <w:sz w:val="24"/>
    </w:rPr>
  </w:style>
  <w:style w:type="character" w:styleId="ListLabel103">
    <w:name w:val="ListLabel 103"/>
    <w:qFormat/>
    <w:rPr>
      <w:rFonts w:ascii="Calibri" w:hAnsi="Calibri" w:cs="Times New Roman"/>
      <w:b w:val="false"/>
      <w:bCs w:val="false"/>
      <w:sz w:val="24"/>
    </w:rPr>
  </w:style>
  <w:style w:type="character" w:styleId="ListLabel104">
    <w:name w:val="ListLabel 104"/>
    <w:qFormat/>
    <w:rPr>
      <w:rFonts w:ascii="Calibri" w:hAnsi="Calibri" w:cs="Times New Roman"/>
      <w:sz w:val="24"/>
    </w:rPr>
  </w:style>
  <w:style w:type="character" w:styleId="ListLabel105">
    <w:name w:val="ListLabel 105"/>
    <w:qFormat/>
    <w:rPr>
      <w:rFonts w:ascii="Times New Roman" w:hAnsi="Times New Roman"/>
      <w:b w:val="false"/>
      <w:bCs w:val="false"/>
      <w:sz w:val="24"/>
    </w:rPr>
  </w:style>
  <w:style w:type="character" w:styleId="ListLabel106">
    <w:name w:val="ListLabel 106"/>
    <w:qFormat/>
    <w:rPr>
      <w:rFonts w:ascii="Calibri" w:hAnsi="Calibri" w:cs="Times New Roman"/>
      <w:b w:val="false"/>
      <w:bCs w:val="false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27aa7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527aa7"/>
    <w:pPr>
      <w:spacing w:lineRule="auto" w:line="240" w:before="0" w:after="0"/>
    </w:pPr>
    <w:rPr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LibreOffice/5.2.1.2$Windows_x86 LibreOffice_project/31dd62db80d4e60af04904455ec9c9219178d620</Application>
  <Pages>5</Pages>
  <Words>1607</Words>
  <Characters>10178</Characters>
  <CharactersWithSpaces>12072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2018-03-02T10:48:00Z</dcterms:created>
  <dc:creator>Bogusława</dc:creator>
  <dc:description/>
  <dc:language>pl-PL</dc:language>
  <cp:lastModifiedBy/>
  <cp:lastPrinted>2019-12-03T16:36:34Z</cp:lastPrinted>
  <dcterms:modified xsi:type="dcterms:W3CDTF">2020-06-04T14:19:18Z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