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06/ZP/2019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Projekt</w:t>
      </w:r>
    </w:p>
    <w:p>
      <w:pPr>
        <w:pStyle w:val="Standard"/>
        <w:jc w:val="center"/>
        <w:rPr>
          <w:rFonts w:ascii="Arial" w:hAnsi="Arial"/>
          <w:b/>
          <w:b/>
          <w:sz w:val="22"/>
          <w:szCs w:val="22"/>
          <w:highlight w:val="white"/>
        </w:rPr>
      </w:pPr>
      <w:r>
        <w:rPr>
          <w:rFonts w:ascii="Arial" w:hAnsi="Arial"/>
          <w:b/>
          <w:sz w:val="22"/>
          <w:szCs w:val="22"/>
          <w:highlight w:val="white"/>
        </w:rPr>
        <w:t>Umowy 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________________2019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 który reprezentuje:</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rFonts w:ascii="Arial" w:hAnsi="Arial"/>
          <w:sz w:val="22"/>
          <w:szCs w:val="22"/>
          <w:highlight w:val="white"/>
        </w:rPr>
      </w:pPr>
      <w:r>
        <w:rPr>
          <w:rFonts w:ascii="Arial" w:hAnsi="Arial"/>
          <w:sz w:val="22"/>
          <w:szCs w:val="22"/>
          <w:highlight w:val="white"/>
        </w:rPr>
        <w:t>Dyrektor SP ZOZ w Proszowicach – Leszek Kołacz</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highlight w:val="white"/>
        </w:rPr>
      </w:pPr>
      <w:r>
        <w:rPr>
          <w:rFonts w:ascii="Arial" w:hAnsi="Arial"/>
          <w:b/>
          <w:sz w:val="22"/>
          <w:szCs w:val="22"/>
          <w:highlight w:val="white"/>
        </w:rPr>
        <w:t>_________________________________________________________________________________________________________________________</w:t>
      </w:r>
      <w:r>
        <w:rPr>
          <w:rFonts w:ascii="Arial" w:hAnsi="Arial"/>
          <w:sz w:val="22"/>
          <w:szCs w:val="22"/>
          <w:highlight w:val="white"/>
        </w:rPr>
        <w:t xml:space="preserve"> zwanym dalej „Dostawcą”,</w:t>
      </w:r>
      <w:r>
        <w:rPr>
          <w:rFonts w:ascii="Arial" w:hAnsi="Arial"/>
          <w:b/>
          <w:sz w:val="22"/>
          <w:szCs w:val="22"/>
          <w:highlight w:val="white"/>
        </w:rPr>
        <w:t xml:space="preserve"> </w:t>
      </w:r>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___________________________________________</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2018 r. poz. 1986 z późniejszymi zmianami) numer sprawy: 06/ZP/2019.</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numPr>
          <w:ilvl w:val="0"/>
          <w:numId w:val="1"/>
        </w:numPr>
        <w:spacing w:before="0" w:after="120"/>
        <w:ind w:left="360" w:right="0" w:hanging="357"/>
        <w:jc w:val="both"/>
        <w:rPr/>
      </w:pPr>
      <w:r>
        <w:rPr>
          <w:rFonts w:ascii="Arial" w:hAnsi="Arial"/>
          <w:sz w:val="22"/>
          <w:szCs w:val="22"/>
          <w:highlight w:val="white"/>
        </w:rPr>
        <w:t>Niniejsza umowa ma charakter ramowy, w ramach której Dostawca zobowiązuje się do periodycznego dostarczenia Odbiorcy materiałów opatrunkowych/wyrobów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  _____________ zł (słownie: ________ złotych),</w:t>
      </w:r>
    </w:p>
    <w:p>
      <w:pPr>
        <w:pStyle w:val="Standard"/>
        <w:numPr>
          <w:ilvl w:val="0"/>
          <w:numId w:val="0"/>
        </w:numPr>
        <w:spacing w:before="0" w:after="120"/>
        <w:ind w:left="18" w:right="0" w:hanging="0"/>
        <w:jc w:val="both"/>
        <w:rPr>
          <w:rFonts w:ascii="Arial" w:hAnsi="Arial"/>
          <w:sz w:val="22"/>
          <w:szCs w:val="22"/>
          <w:highlight w:val="white"/>
        </w:rPr>
      </w:pPr>
      <w:r>
        <w:rPr>
          <w:rFonts w:ascii="Arial" w:hAnsi="Arial"/>
          <w:sz w:val="22"/>
          <w:szCs w:val="22"/>
          <w:highlight w:val="white"/>
        </w:rPr>
        <w:t>w tym  wartość podatku od towaru i usług VAT ________________________________złotych.</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6"/>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osobę upoważnioną przez Kierownika Apteki szpitalnej.</w:t>
      </w:r>
    </w:p>
    <w:p>
      <w:pPr>
        <w:pStyle w:val="Standard"/>
        <w:numPr>
          <w:ilvl w:val="0"/>
          <w:numId w:val="6"/>
        </w:numPr>
        <w:spacing w:before="0" w:after="120"/>
        <w:jc w:val="both"/>
        <w:rPr>
          <w:highlight w:val="white"/>
        </w:rPr>
      </w:pPr>
      <w:r>
        <w:rPr>
          <w:rFonts w:ascii="Arial" w:hAnsi="Arial"/>
          <w:sz w:val="22"/>
          <w:szCs w:val="22"/>
          <w:highlight w:val="white"/>
        </w:rPr>
        <w:t>Dostawca zobowiązuje dostarczyć przedmiot konkretnego zamówienia wraz z fakturą i wszelkimi niezbędnymi dokumentami (o ile będą wymagane) do Apteki szpitalnej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6"/>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dostawa powinna być dokonana  zgodnie ze złożonym zamówieniem pod względem ilościowym i asortymentowym.</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 xml:space="preserve">Zamówiona część przedmiotu umowy objęta realizowanym zamówieniem ma być odpowiednio opakowana w sposób zabezpieczający przed uszkodzeniem lub zepsuciem    i </w:t>
      </w:r>
      <w:r>
        <w:rPr>
          <w:rFonts w:ascii="Arial" w:hAnsi="Arial"/>
          <w:b/>
          <w:bCs/>
          <w:sz w:val="22"/>
          <w:szCs w:val="22"/>
          <w:highlight w:val="white"/>
        </w:rPr>
        <w:t>zaadresowana do magazynu Apteki szpitalnej SP ZOZ w Proszowicach.</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jednorazowego użytku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spacing w:before="0" w:after="120"/>
        <w:jc w:val="both"/>
        <w:rPr>
          <w:rFonts w:ascii="Arial" w:hAnsi="Arial"/>
          <w:sz w:val="22"/>
          <w:szCs w:val="22"/>
          <w:highlight w:val="white"/>
        </w:rPr>
      </w:pPr>
      <w:r>
        <w:rPr>
          <w:rFonts w:ascii="Arial" w:hAnsi="Arial"/>
          <w:sz w:val="22"/>
          <w:szCs w:val="22"/>
          <w:highlight w:val="white"/>
        </w:rPr>
      </w:r>
    </w:p>
    <w:p>
      <w:pPr>
        <w:pStyle w:val="Standard"/>
        <w:jc w:val="center"/>
        <w:rPr/>
      </w:pPr>
      <w:r>
        <w:rPr>
          <w:rFonts w:ascii="Arial" w:hAnsi="Arial"/>
          <w:b/>
          <w:sz w:val="22"/>
          <w:szCs w:val="22"/>
          <w:highlight w:val="white"/>
        </w:rPr>
        <w:t>§ 3</w:t>
      </w:r>
    </w:p>
    <w:p>
      <w:pPr>
        <w:pStyle w:val="Standard"/>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 .</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60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jednorazowego użytku</w:t>
      </w:r>
      <w:r>
        <w:rPr>
          <w:rFonts w:cs="Arial" w:ascii="Arial" w:hAnsi="Arial"/>
          <w:sz w:val="22"/>
          <w:szCs w:val="22"/>
          <w:highlight w:val="white"/>
        </w:rPr>
        <w:t xml:space="preserve"> </w:t>
      </w:r>
      <w:r>
        <w:rPr>
          <w:rFonts w:ascii="Arial" w:hAnsi="Arial"/>
          <w:sz w:val="22"/>
          <w:szCs w:val="22"/>
          <w:highlight w:val="white"/>
        </w:rPr>
        <w:t>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jednorazowego użytku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 jednorazowego użytku</w:t>
      </w:r>
      <w:r>
        <w:rPr>
          <w:rFonts w:ascii="Arial" w:hAnsi="Arial"/>
          <w:sz w:val="22"/>
          <w:szCs w:val="22"/>
          <w:highlight w:val="white"/>
        </w:rPr>
        <w:t xml:space="preserve"> ceny, aż do czasu dostarczenia przez Odbiorcę wyrobów medycznych jednorazowego użytku</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pPr>
        <w:pStyle w:val="Standard"/>
        <w:numPr>
          <w:ilvl w:val="0"/>
          <w:numId w:val="7"/>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5% połowy określonej powyżej wartości umowy.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0"/>
        </w:numPr>
        <w:spacing w:before="0" w:after="120"/>
        <w:ind w:left="360" w:hanging="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Normal"/>
        <w:jc w:val="both"/>
        <w:rPr>
          <w:rFonts w:ascii="Arial" w:hAnsi="Arial" w:eastAsia="Times New Roman CE" w:cs="Times New Roman CE"/>
          <w:b w:val="false"/>
          <w:b w:val="false"/>
          <w:bCs w:val="false"/>
          <w:sz w:val="22"/>
          <w:szCs w:val="22"/>
          <w:lang w:val="pl-PL"/>
        </w:rPr>
      </w:pPr>
      <w:r>
        <w:rPr>
          <w:rFonts w:eastAsia="Times New Roman CE" w:cs="Times New Roman CE" w:ascii="Arial" w:hAnsi="Arial"/>
          <w:b w:val="false"/>
          <w:bCs w:val="false"/>
          <w:sz w:val="22"/>
          <w:szCs w:val="22"/>
          <w:lang w:val="pl-PL"/>
        </w:rPr>
      </w:r>
    </w:p>
    <w:p>
      <w:pPr>
        <w:pStyle w:val="Normal"/>
        <w:jc w:val="both"/>
        <w:rPr>
          <w:rFonts w:ascii="Arial" w:hAnsi="Arial" w:eastAsia="Times New Roman CE" w:cs="Times New Roman CE"/>
          <w:b w:val="false"/>
          <w:b w:val="false"/>
          <w:bCs w:val="false"/>
          <w:sz w:val="22"/>
          <w:szCs w:val="22"/>
          <w:lang w:val="pl-PL"/>
        </w:rPr>
      </w:pPr>
      <w:r>
        <w:rPr>
          <w:rFonts w:eastAsia="Times New Roman CE" w:cs="Times New Roman CE" w:ascii="Arial" w:hAnsi="Arial"/>
          <w:b w:val="false"/>
          <w:bCs w:val="false"/>
          <w:sz w:val="22"/>
          <w:szCs w:val="22"/>
          <w:lang w:val="pl-PL"/>
        </w:rPr>
        <w:t>1.     Zmiana  treści umowy będzie dopuszczalna jeśli:</w:t>
      </w:r>
    </w:p>
    <w:p>
      <w:pPr>
        <w:pStyle w:val="Normal"/>
        <w:jc w:val="both"/>
        <w:rPr>
          <w:rFonts w:ascii="Arial" w:hAnsi="Arial" w:eastAsia="Times New Roman CE" w:cs="Times New Roman CE"/>
          <w:b w:val="false"/>
          <w:b w:val="false"/>
          <w:bCs w:val="false"/>
          <w:sz w:val="22"/>
          <w:szCs w:val="22"/>
          <w:lang w:val="pl-PL"/>
        </w:rPr>
      </w:pPr>
      <w:r>
        <w:rPr>
          <w:rFonts w:eastAsia="Times New Roman CE" w:cs="Times New Roman CE" w:ascii="Arial" w:hAnsi="Arial"/>
          <w:b w:val="false"/>
          <w:bCs w:val="false"/>
          <w:sz w:val="22"/>
          <w:szCs w:val="22"/>
          <w:lang w:val="pl-PL"/>
        </w:rPr>
      </w:r>
    </w:p>
    <w:p>
      <w:pPr>
        <w:pStyle w:val="Normal"/>
        <w:numPr>
          <w:ilvl w:val="0"/>
          <w:numId w:val="0"/>
        </w:numPr>
        <w:ind w:left="720" w:hanging="0"/>
        <w:jc w:val="both"/>
        <w:rPr>
          <w:rFonts w:ascii="Arial" w:hAnsi="Arial" w:eastAsia="Times New Roman CE" w:cs="Times New Roman CE"/>
          <w:b w:val="false"/>
          <w:b w:val="false"/>
          <w:bCs w:val="false"/>
          <w:sz w:val="22"/>
          <w:szCs w:val="22"/>
          <w:lang w:val="pl-PL" w:bidi="ar-SA"/>
        </w:rPr>
      </w:pPr>
      <w:r>
        <w:rPr>
          <w:rFonts w:eastAsia="Times New Roman CE" w:cs="Times New Roman CE" w:ascii="Arial" w:hAnsi="Arial"/>
          <w:b w:val="false"/>
          <w:bCs w:val="false"/>
          <w:sz w:val="22"/>
          <w:szCs w:val="22"/>
          <w:lang w:val="pl-PL" w:bidi="ar-SA"/>
        </w:rPr>
        <w:t>a) pojawi się konieczność dostosowania treści umowy do powszechnie obowiązujących przepisów prawa;</w:t>
      </w:r>
    </w:p>
    <w:p>
      <w:pPr>
        <w:pStyle w:val="Normal"/>
        <w:numPr>
          <w:ilvl w:val="0"/>
          <w:numId w:val="0"/>
        </w:numPr>
        <w:ind w:left="720" w:hanging="0"/>
        <w:jc w:val="both"/>
        <w:rPr>
          <w:rFonts w:ascii="Arial" w:hAnsi="Arial"/>
          <w:lang w:val="pl-PL" w:bidi="ar-SA"/>
        </w:rPr>
      </w:pPr>
      <w:r>
        <w:rPr>
          <w:rFonts w:eastAsia="Times New Roman" w:cs="Times New Roman" w:ascii="Arial" w:hAnsi="Arial"/>
          <w:color w:val="000000"/>
          <w:sz w:val="22"/>
          <w:szCs w:val="22"/>
          <w:lang w:val="pl-PL" w:bidi="ar-SA"/>
        </w:rPr>
        <w:t xml:space="preserve">b)  w  ciągu </w:t>
      </w:r>
      <w:r>
        <w:rPr>
          <w:rFonts w:eastAsia="Times New Roman CE" w:cs="Times New Roman CE" w:ascii="Arial" w:hAnsi="Arial"/>
          <w:color w:val="000000"/>
          <w:sz w:val="22"/>
          <w:szCs w:val="22"/>
          <w:lang w:val="pl-PL" w:bidi="ar-SA"/>
        </w:rPr>
        <w:t>okresu obowiązywania niniejszej umowy Odbiorca nie dokonał zakupów                  o wartości przedmiotu umowy wówczas strony mogą postanowić o przedłużeniu terminu obowiązywania umowy nie dłużej jednak niż na okres 3 miesięcy;</w:t>
      </w:r>
    </w:p>
    <w:p>
      <w:pPr>
        <w:pStyle w:val="Normal"/>
        <w:numPr>
          <w:ilvl w:val="0"/>
          <w:numId w:val="0"/>
        </w:numPr>
        <w:ind w:left="720" w:hanging="0"/>
        <w:jc w:val="both"/>
        <w:rPr/>
      </w:pPr>
      <w:r>
        <w:rPr>
          <w:rFonts w:eastAsia="Times New Roman" w:cs="Times New Roman" w:ascii="Arial" w:hAnsi="Arial"/>
          <w:color w:val="000000"/>
          <w:sz w:val="22"/>
          <w:szCs w:val="22"/>
          <w:lang w:val="pl-PL" w:bidi="ar-SA"/>
        </w:rPr>
        <w:t xml:space="preserve">c) pojawi się </w:t>
      </w:r>
      <w:r>
        <w:rPr>
          <w:rFonts w:eastAsia="Times New Roman CE" w:cs="Times New Roman CE" w:ascii="Arial" w:hAnsi="Arial"/>
          <w:color w:val="000000"/>
          <w:sz w:val="22"/>
          <w:szCs w:val="22"/>
          <w:lang w:val="pl-PL" w:bidi="ar-SA"/>
        </w:rPr>
        <w:t xml:space="preserve"> nieprzewidywana konieczność podjęcia działań wyjątkowych, zmierzających do ratowania życia i zdrowia pacjentów Odbiorcy.</w:t>
      </w:r>
    </w:p>
    <w:p>
      <w:pPr>
        <w:pStyle w:val="Normal"/>
        <w:jc w:val="both"/>
        <w:rPr>
          <w:rFonts w:ascii="Arial" w:hAnsi="Arial" w:eastAsia="Times New Roman CE" w:cs="Times New Roman CE"/>
          <w:color w:val="000000"/>
          <w:sz w:val="22"/>
          <w:szCs w:val="22"/>
          <w:lang w:val="pl-PL" w:bidi="ar-SA"/>
        </w:rPr>
      </w:pPr>
      <w:r>
        <w:rPr>
          <w:rFonts w:eastAsia="Times New Roman CE" w:cs="Times New Roman CE" w:ascii="Arial" w:hAnsi="Arial"/>
          <w:color w:val="000000"/>
          <w:sz w:val="22"/>
          <w:szCs w:val="22"/>
          <w:lang w:val="pl-PL" w:bidi="ar-SA"/>
        </w:rPr>
      </w:r>
    </w:p>
    <w:p>
      <w:pPr>
        <w:pStyle w:val="Normal"/>
        <w:tabs>
          <w:tab w:val="left" w:pos="547" w:leader="none"/>
          <w:tab w:val="left" w:pos="4463" w:leader="none"/>
        </w:tabs>
        <w:spacing w:before="0" w:after="120"/>
        <w:jc w:val="both"/>
        <w:rPr/>
      </w:pPr>
      <w:r>
        <w:rPr>
          <w:rFonts w:eastAsia="Times New Roman" w:cs="Times New Roman" w:ascii="Arial" w:hAnsi="Arial"/>
          <w:b w:val="false"/>
          <w:bCs w:val="false"/>
          <w:color w:val="00000A"/>
          <w:sz w:val="22"/>
          <w:szCs w:val="22"/>
          <w:lang w:val="pl-PL" w:bidi="ar-SA"/>
        </w:rPr>
        <w:t>2. Dopuszczalna jest zmiana tre</w:t>
      </w:r>
      <w:r>
        <w:rPr>
          <w:rFonts w:eastAsia="Times New Roman CE" w:cs="Times New Roman CE" w:ascii="Arial" w:hAnsi="Arial"/>
          <w:b w:val="false"/>
          <w:bCs w:val="false"/>
          <w:color w:val="00000A"/>
          <w:sz w:val="22"/>
          <w:szCs w:val="22"/>
          <w:lang w:val="pl-PL" w:bidi="ar-SA"/>
        </w:rPr>
        <w:t xml:space="preserve">ści Umowy w zakresie wysokości Wynagrodzenia w przypadku zmiany: stawki podatku od towarów i usług, wysokości minimalnego wynagrodzenia za pracę ustalonego na podstawie </w:t>
      </w:r>
      <w:hyperlink w:anchor="mip10579615">
        <w:r>
          <w:rPr>
            <w:rStyle w:val="Czeinternetowe"/>
            <w:rFonts w:eastAsia="Times New Roman CE" w:cs="Times New Roman CE" w:ascii="Arial" w:hAnsi="Arial"/>
            <w:b w:val="false"/>
            <w:bCs w:val="false"/>
            <w:color w:val="0000FF"/>
            <w:sz w:val="22"/>
            <w:szCs w:val="22"/>
            <w:u w:val="single"/>
            <w:lang w:val="pl-PL" w:bidi="ar-SA"/>
          </w:rPr>
          <w:t>art. 2 ust. 3-5</w:t>
        </w:r>
      </w:hyperlink>
      <w:r>
        <w:rPr>
          <w:rFonts w:eastAsia="Times New Roman" w:cs="Times New Roman" w:ascii="Arial" w:hAnsi="Arial"/>
          <w:b w:val="false"/>
          <w:bCs w:val="false"/>
          <w:color w:val="00000A"/>
          <w:sz w:val="22"/>
          <w:szCs w:val="22"/>
          <w:u w:val="none"/>
          <w:lang w:val="pl-PL" w:bidi="ar-SA"/>
        </w:rPr>
        <w:t xml:space="preserve">  ustawy z  dnia 10 pa</w:t>
      </w:r>
      <w:r>
        <w:rPr>
          <w:rFonts w:eastAsia="Times New Roman CE" w:cs="Times New Roman CE" w:ascii="Arial" w:hAnsi="Arial"/>
          <w:b w:val="false"/>
          <w:bCs w:val="false"/>
          <w:color w:val="00000A"/>
          <w:sz w:val="22"/>
          <w:szCs w:val="22"/>
          <w:u w:val="none"/>
          <w:lang w:val="pl-PL" w:bidi="ar-SA"/>
        </w:rPr>
        <w:t>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w:t>
      </w:r>
      <w:r>
        <w:rPr>
          <w:rFonts w:eastAsia="Times New Roman CE" w:cs="Times New Roman CE" w:ascii="Arial" w:hAnsi="Arial"/>
          <w:b w:val="false"/>
          <w:bCs w:val="false"/>
          <w:color w:val="000000"/>
          <w:sz w:val="22"/>
          <w:szCs w:val="22"/>
          <w:u w:val="none"/>
          <w:lang w:val="pl-PL" w:bidi="ar-SA"/>
        </w:rPr>
        <w:t>.</w:t>
      </w:r>
    </w:p>
    <w:p>
      <w:pPr>
        <w:pStyle w:val="Standard"/>
        <w:tabs>
          <w:tab w:val="left" w:pos="547" w:leader="none"/>
          <w:tab w:val="left" w:pos="4463" w:leader="none"/>
        </w:tabs>
        <w:jc w:val="center"/>
        <w:rPr>
          <w:rFonts w:ascii="Arial" w:hAnsi="Arial" w:eastAsia="Times New Roman CE" w:cs="Times New Roman CE"/>
          <w:b w:val="false"/>
          <w:b w:val="false"/>
          <w:bCs w:val="false"/>
          <w:color w:val="00000A"/>
          <w:sz w:val="22"/>
          <w:szCs w:val="22"/>
          <w:highlight w:val="white"/>
          <w:u w:val="none"/>
          <w:lang w:val="pl-PL" w:bidi="ar-SA"/>
        </w:rPr>
      </w:pPr>
      <w:r>
        <w:rPr>
          <w:rFonts w:eastAsia="Times New Roman CE" w:cs="Times New Roman CE" w:ascii="Arial" w:hAnsi="Arial"/>
          <w:b w:val="false"/>
          <w:bCs w:val="false"/>
          <w:color w:val="00000A"/>
          <w:sz w:val="22"/>
          <w:szCs w:val="22"/>
          <w:highlight w:val="white"/>
          <w:u w:val="none"/>
          <w:lang w:val="pl-PL" w:bidi="ar-SA"/>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______________.</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overflowPunct w:val="fals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5"/>
        </w:numPr>
        <w:spacing w:before="0" w:after="120"/>
        <w:jc w:val="both"/>
        <w:rPr/>
      </w:pPr>
      <w:r>
        <w:rPr>
          <w:rFonts w:ascii="Arial" w:hAnsi="Arial"/>
          <w:sz w:val="22"/>
          <w:szCs w:val="22"/>
          <w:highlight w:val="white"/>
        </w:rPr>
        <w:t>Umowę sporządzono w trzech jednobrzmiących egzemplarzach, w tym dwa egzemplarze otrzymuje Odbiorca, a jeden egzemplarz otrzymuje Dostawc</w:t>
      </w:r>
      <w:r>
        <w:rPr>
          <w:rFonts w:ascii="Arial" w:hAnsi="Arial"/>
          <w:sz w:val="22"/>
          <w:szCs w:val="22"/>
          <w:highlight w:val="white"/>
        </w:rPr>
        <w:t>a.</w:t>
      </w:r>
    </w:p>
    <w:p>
      <w:pPr>
        <w:pStyle w:val="Standard"/>
        <w:rPr>
          <w:rFonts w:ascii="Arial" w:hAnsi="Arial"/>
          <w:b/>
          <w:b/>
          <w:sz w:val="22"/>
          <w:szCs w:val="22"/>
          <w:highlight w:val="white"/>
        </w:rPr>
      </w:pPr>
      <w:r>
        <w:rPr>
          <w:rFonts w:eastAsia="Times New Roman CE" w:cs="Times New Roman CE"/>
          <w:b w:val="false"/>
          <w:bCs w:val="false"/>
          <w:color w:val="000000"/>
          <w:sz w:val="22"/>
          <w:szCs w:val="24"/>
          <w:highlight w:val="white"/>
          <w:u w:val="none"/>
          <w:lang w:val="pl-PL"/>
        </w:rPr>
        <w:t xml:space="preserve">                                                                      </w:t>
      </w:r>
    </w:p>
    <w:p>
      <w:pPr>
        <w:pStyle w:val="Standard"/>
        <w:rPr>
          <w:rFonts w:ascii="Arial" w:hAnsi="Arial"/>
          <w:sz w:val="22"/>
          <w:szCs w:val="22"/>
        </w:rPr>
      </w:pPr>
      <w:r>
        <w:rPr>
          <w:rFonts w:eastAsia="Times New Roman CE" w:cs="Times New Roman CE" w:ascii="Arial" w:hAnsi="Arial"/>
          <w:b/>
          <w:bCs w:val="false"/>
          <w:color w:val="000000"/>
          <w:sz w:val="22"/>
          <w:szCs w:val="22"/>
          <w:highlight w:val="white"/>
          <w:u w:val="none"/>
          <w:lang w:val="pl-PL"/>
        </w:rPr>
        <w:t xml:space="preserve">                                                                            </w:t>
      </w:r>
      <w:r>
        <w:rPr>
          <w:rFonts w:eastAsia="Times New Roman CE" w:cs="Times New Roman CE" w:ascii="Arial" w:hAnsi="Arial"/>
          <w:b/>
          <w:bCs w:val="false"/>
          <w:color w:val="000000"/>
          <w:sz w:val="22"/>
          <w:szCs w:val="22"/>
          <w:highlight w:val="white"/>
          <w:u w:val="none"/>
          <w:lang w:val="pl-PL"/>
        </w:rPr>
        <w:t xml:space="preserve">§ </w:t>
      </w:r>
      <w:r>
        <w:rPr>
          <w:rFonts w:eastAsia="Times New Roman CE" w:cs="Times New Roman CE" w:ascii="Arial" w:hAnsi="Arial"/>
          <w:b/>
          <w:bCs w:val="false"/>
          <w:color w:val="000000"/>
          <w:sz w:val="22"/>
          <w:szCs w:val="22"/>
          <w:highlight w:val="white"/>
          <w:u w:val="none"/>
          <w:lang w:val="pl-PL"/>
        </w:rPr>
        <w:t>9</w:t>
      </w:r>
    </w:p>
    <w:p>
      <w:pPr>
        <w:pStyle w:val="Standard"/>
        <w:rPr/>
      </w:pPr>
      <w:r>
        <w:rPr>
          <w:rFonts w:ascii="Arial" w:hAnsi="Arial"/>
          <w:b/>
          <w:bCs/>
          <w:sz w:val="22"/>
          <w:szCs w:val="22"/>
        </w:rPr>
        <w:t>Klauzula informacyjna z art. 13 RODO w celu związanym z postępowaniem o udzielenie zamówienia publicznego</w:t>
      </w:r>
    </w:p>
    <w:p>
      <w:pPr>
        <w:pStyle w:val="Standard"/>
        <w:rPr>
          <w:rStyle w:val="Domylnaczcionkaakapitu"/>
          <w:rFonts w:ascii="Arial" w:hAnsi="Arial"/>
          <w:b/>
          <w:b/>
          <w:bCs/>
          <w:sz w:val="22"/>
          <w:szCs w:val="22"/>
          <w:lang w:eastAsia="pl-PL"/>
        </w:rPr>
      </w:pPr>
      <w:r>
        <w:rPr/>
      </w:r>
    </w:p>
    <w:p>
      <w:pPr>
        <w:pStyle w:val="Standard"/>
        <w:rPr/>
      </w:pPr>
      <w:r>
        <w:rPr>
          <w:rStyle w:val="Domylnaczcionkaakapitu"/>
          <w:rFonts w:ascii="Arial" w:hAnsi="Arial"/>
          <w:sz w:val="22"/>
          <w:szCs w:val="22"/>
          <w:lang w:eastAsia="pl-PL"/>
        </w:rPr>
        <w:t xml:space="preserve">Zgodnie z art. 13 ust. 1 i 2 </w:t>
      </w:r>
      <w:r>
        <w:rPr>
          <w:rFonts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Style w:val="Domylnaczcionkaakapitu"/>
          <w:rFonts w:ascii="Arial" w:hAnsi="Arial"/>
          <w:sz w:val="22"/>
          <w:szCs w:val="22"/>
          <w:lang w:eastAsia="pl-PL"/>
        </w:rPr>
        <w:t xml:space="preserve">dalej „RODO”, informuję, że: </w:t>
      </w:r>
    </w:p>
    <w:p>
      <w:pPr>
        <w:pStyle w:val="Standard"/>
        <w:numPr>
          <w:ilvl w:val="0"/>
          <w:numId w:val="8"/>
        </w:numPr>
        <w:rPr/>
      </w:pPr>
      <w:r>
        <w:rPr>
          <w:rStyle w:val="Domylnaczcionkaakapitu"/>
          <w:rFonts w:ascii="Arial" w:hAnsi="Arial"/>
          <w:sz w:val="22"/>
          <w:szCs w:val="22"/>
        </w:rPr>
        <w:t xml:space="preserve">administratorem Pani/Pana danych osobowych jest Samodzielny Publiczny Zespól Opieki Zdrowotnej w Proszowicach, </w:t>
      </w:r>
    </w:p>
    <w:p>
      <w:pPr>
        <w:pStyle w:val="Standard"/>
        <w:numPr>
          <w:ilvl w:val="0"/>
          <w:numId w:val="8"/>
        </w:numPr>
        <w:rPr/>
      </w:pPr>
      <w:r>
        <w:rPr>
          <w:rStyle w:val="Domylnaczcionkaakapitu"/>
          <w:rFonts w:ascii="Arial" w:hAnsi="Arial"/>
          <w:sz w:val="22"/>
          <w:szCs w:val="22"/>
        </w:rPr>
        <w:t xml:space="preserve">kontakt z inspektorem ochrony danych możliwy jest pod adresem e-mail: </w:t>
      </w:r>
      <w:r>
        <w:rPr>
          <w:rStyle w:val="Domylnaczcionkaakapitu"/>
          <w:rFonts w:ascii="Arial" w:hAnsi="Arial"/>
          <w:sz w:val="22"/>
          <w:szCs w:val="22"/>
        </w:rPr>
        <w:t>rodo@spzoz.prpszowice.pl</w:t>
      </w:r>
    </w:p>
    <w:p>
      <w:pPr>
        <w:pStyle w:val="Standard"/>
        <w:numPr>
          <w:ilvl w:val="0"/>
          <w:numId w:val="8"/>
        </w:numPr>
        <w:rPr/>
      </w:pPr>
      <w:r>
        <w:rPr>
          <w:rStyle w:val="Domylnaczcionkaakapitu"/>
          <w:rFonts w:ascii="Arial" w:hAnsi="Arial"/>
          <w:sz w:val="22"/>
          <w:szCs w:val="22"/>
          <w:lang w:eastAsia="pl-PL"/>
        </w:rPr>
        <w:t>Pani/Pana dane osobowe przetwarzane będą na podstawie art. 6 ust. 1 lit. c</w:t>
      </w:r>
      <w:r>
        <w:rPr>
          <w:rStyle w:val="Domylnaczcionkaakapitu"/>
          <w:rFonts w:ascii="Arial" w:hAnsi="Arial"/>
          <w:i/>
          <w:sz w:val="22"/>
          <w:szCs w:val="22"/>
          <w:lang w:eastAsia="pl-PL"/>
        </w:rPr>
        <w:t xml:space="preserve"> </w:t>
      </w:r>
      <w:r>
        <w:rPr>
          <w:rStyle w:val="Domylnaczcionkaakapitu"/>
          <w:rFonts w:ascii="Arial" w:hAnsi="Arial"/>
          <w:sz w:val="22"/>
          <w:szCs w:val="22"/>
          <w:lang w:eastAsia="pl-PL"/>
        </w:rPr>
        <w:t xml:space="preserve">RODO w celu </w:t>
      </w:r>
      <w:r>
        <w:rPr>
          <w:rFonts w:ascii="Arial" w:hAnsi="Arial"/>
          <w:sz w:val="22"/>
          <w:szCs w:val="22"/>
        </w:rPr>
        <w:t xml:space="preserve">związanym z postępowaniem o udzielenie zamówienia publicznego </w:t>
      </w:r>
      <w:r>
        <w:rPr>
          <w:rFonts w:ascii="Arial" w:hAnsi="Arial"/>
          <w:sz w:val="22"/>
          <w:szCs w:val="22"/>
        </w:rPr>
        <w:t xml:space="preserve">na dostawę do magazynu Apteki szpitalnej materiałów opatrunkowych i wyrobów medycznych </w:t>
      </w:r>
      <w:r>
        <w:rPr>
          <w:rStyle w:val="Domylnaczcionkaakapitu"/>
          <w:rFonts w:ascii="Arial" w:hAnsi="Arial"/>
          <w:i/>
          <w:sz w:val="22"/>
          <w:szCs w:val="22"/>
        </w:rPr>
        <w:t xml:space="preserve">, </w:t>
      </w:r>
      <w:r>
        <w:rPr>
          <w:rFonts w:ascii="Arial" w:hAnsi="Arial"/>
          <w:sz w:val="22"/>
          <w:szCs w:val="22"/>
        </w:rPr>
        <w:t xml:space="preserve"> numer sprawy </w:t>
      </w:r>
      <w:r>
        <w:rPr>
          <w:rFonts w:ascii="Arial" w:hAnsi="Arial"/>
          <w:sz w:val="22"/>
          <w:szCs w:val="22"/>
        </w:rPr>
        <w:t>06/ZP/2019</w:t>
      </w:r>
      <w:r>
        <w:rPr>
          <w:rFonts w:ascii="Arial" w:hAnsi="Arial"/>
          <w:sz w:val="22"/>
          <w:szCs w:val="22"/>
        </w:rPr>
        <w:t>,</w:t>
      </w:r>
      <w:r>
        <w:rPr>
          <w:rStyle w:val="Domylnaczcionkaakapitu"/>
          <w:rFonts w:ascii="Arial" w:hAnsi="Arial"/>
          <w:i/>
          <w:sz w:val="22"/>
          <w:szCs w:val="22"/>
        </w:rPr>
        <w:t xml:space="preserve"> </w:t>
      </w:r>
      <w:r>
        <w:rPr>
          <w:rFonts w:ascii="Arial" w:hAnsi="Arial"/>
          <w:sz w:val="22"/>
          <w:szCs w:val="22"/>
        </w:rPr>
        <w:t>prowadzonym w trybie przetargu nieograniczonego;</w:t>
      </w:r>
    </w:p>
    <w:p>
      <w:pPr>
        <w:pStyle w:val="Standard"/>
        <w:numPr>
          <w:ilvl w:val="0"/>
          <w:numId w:val="8"/>
        </w:numPr>
        <w:rPr/>
      </w:pPr>
      <w:r>
        <w:rPr>
          <w:rStyle w:val="Domylnaczcionkaakapitu"/>
          <w:rFonts w:ascii="Arial" w:hAnsi="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ze zm.),  </w:t>
      </w:r>
    </w:p>
    <w:p>
      <w:pPr>
        <w:pStyle w:val="Standard"/>
        <w:numPr>
          <w:ilvl w:val="0"/>
          <w:numId w:val="8"/>
        </w:numPr>
        <w:rPr/>
      </w:pPr>
      <w:r>
        <w:rPr>
          <w:rStyle w:val="Domylnaczcionkaakapitu"/>
          <w:rFonts w:ascii="Arial" w:hAnsi="Arial"/>
          <w:sz w:val="22"/>
          <w:szCs w:val="22"/>
        </w:rPr>
        <w:t xml:space="preserve">Pani/Pana dane osobowe będą przechowywane, zgodnie z art. 97 ust. 1 ustawy Pzp, przez okres 4 lat od dnia zakończenia postępowania o udzielenie zamówienia, </w:t>
      </w:r>
    </w:p>
    <w:p>
      <w:pPr>
        <w:pStyle w:val="Standard"/>
        <w:numPr>
          <w:ilvl w:val="0"/>
          <w:numId w:val="8"/>
        </w:numPr>
        <w:rPr/>
      </w:pPr>
      <w:r>
        <w:rPr>
          <w:rStyle w:val="Domylnaczcionkaakapitu"/>
          <w:rFonts w:ascii="Arial" w:hAnsi="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Standard"/>
        <w:numPr>
          <w:ilvl w:val="0"/>
          <w:numId w:val="8"/>
        </w:numPr>
        <w:rPr/>
      </w:pPr>
      <w:r>
        <w:rPr>
          <w:rStyle w:val="Domylnaczcionkaakapitu"/>
          <w:rFonts w:ascii="Arial" w:hAnsi="Arial"/>
          <w:sz w:val="22"/>
          <w:szCs w:val="22"/>
        </w:rPr>
        <w:t>w odniesieniu do Pani/Pana danych osobowych decyzje nie będą podejmowane w sposób zautomatyzowany, stosownie do art. 22 RODO;</w:t>
      </w:r>
    </w:p>
    <w:p>
      <w:pPr>
        <w:pStyle w:val="Standard"/>
        <w:numPr>
          <w:ilvl w:val="0"/>
          <w:numId w:val="8"/>
        </w:numPr>
        <w:rPr/>
      </w:pPr>
      <w:r>
        <w:rPr>
          <w:rStyle w:val="Domylnaczcionkaakapitu"/>
          <w:rFonts w:ascii="Arial" w:hAnsi="Arial"/>
          <w:sz w:val="22"/>
          <w:szCs w:val="22"/>
        </w:rPr>
        <w:t>posiada Pani/Pan:</w:t>
      </w:r>
    </w:p>
    <w:p>
      <w:pPr>
        <w:pStyle w:val="Standard"/>
        <w:numPr>
          <w:ilvl w:val="0"/>
          <w:numId w:val="9"/>
        </w:numPr>
        <w:rPr/>
      </w:pPr>
      <w:r>
        <w:rPr>
          <w:rStyle w:val="Domylnaczcionkaakapitu"/>
          <w:rFonts w:ascii="Arial" w:hAnsi="Arial"/>
          <w:sz w:val="22"/>
          <w:szCs w:val="22"/>
        </w:rPr>
        <w:t>na podstawie art. 15 RODO prawo dostępu do danych osobowych Pani/Pana dotyczących;</w:t>
      </w:r>
    </w:p>
    <w:p>
      <w:pPr>
        <w:pStyle w:val="Standard"/>
        <w:numPr>
          <w:ilvl w:val="0"/>
          <w:numId w:val="9"/>
        </w:numPr>
        <w:rPr/>
      </w:pPr>
      <w:r>
        <w:rPr>
          <w:rStyle w:val="Domylnaczcionkaakapitu"/>
          <w:rFonts w:ascii="Arial" w:hAnsi="Arial"/>
          <w:sz w:val="22"/>
          <w:szCs w:val="22"/>
          <w:lang w:eastAsia="pl-PL"/>
        </w:rPr>
        <w:t>na podstawie art. 16 RODO prawo do sprostowania Pani/Pana danych osobowych</w:t>
      </w:r>
      <w:r>
        <w:rPr>
          <w:rStyle w:val="Domylnaczcionkaakapitu"/>
          <w:rFonts w:ascii="Arial" w:hAnsi="Arial"/>
          <w:b/>
          <w:i/>
          <w:position w:val="22"/>
          <w:sz w:val="15"/>
          <w:sz w:val="22"/>
          <w:szCs w:val="22"/>
        </w:rPr>
        <w:t xml:space="preserve"> </w:t>
      </w:r>
      <w:r>
        <w:rPr>
          <w:rStyle w:val="Domylnaczcionkaakapitu"/>
          <w:rFonts w:ascii="Arial" w:hAnsi="Arial"/>
          <w:i/>
          <w:position w:val="22"/>
          <w:sz w:val="15"/>
          <w:sz w:val="22"/>
          <w:szCs w:val="22"/>
        </w:rPr>
        <w:t>/</w:t>
      </w:r>
      <w:r>
        <w:rPr>
          <w:rStyle w:val="Domylnaczcionkaakapitu"/>
          <w:rFonts w:ascii="Arial" w:hAnsi="Arial"/>
          <w:i/>
          <w:sz w:val="22"/>
          <w:szCs w:val="22"/>
        </w:rPr>
        <w:t xml:space="preserve">Wyjaśnienie: </w:t>
      </w:r>
      <w:r>
        <w:rPr>
          <w:rStyle w:val="Domylnaczcionkaakapitu"/>
          <w:rFonts w:ascii="Arial" w:hAnsi="Arial"/>
          <w:i/>
          <w:sz w:val="22"/>
          <w:szCs w:val="22"/>
          <w:lang w:eastAsia="pl-PL"/>
        </w:rPr>
        <w:t xml:space="preserve">skorzystanie z prawa do sprostowania nie może skutkować zmianą </w:t>
      </w:r>
      <w:r>
        <w:rPr>
          <w:rStyle w:val="Domylnaczcionkaakapitu"/>
          <w:rFonts w:ascii="Arial" w:hAnsi="Arial"/>
          <w:i/>
          <w:sz w:val="22"/>
          <w:szCs w:val="22"/>
        </w:rPr>
        <w:t>wyniku postępowania o udzielenie zamówienia publicznego ani zmianą postanowień umowy w zakresie niezgodnym z ustawą Pzp oraz nie może naruszać integralności protokołu oraz jego załączników./</w:t>
      </w:r>
    </w:p>
    <w:p>
      <w:pPr>
        <w:pStyle w:val="Standard"/>
        <w:numPr>
          <w:ilvl w:val="0"/>
          <w:numId w:val="9"/>
        </w:numPr>
        <w:rPr/>
      </w:pPr>
      <w:r>
        <w:rPr>
          <w:rStyle w:val="Domylnaczcionkaakapitu"/>
          <w:rFonts w:ascii="Arial" w:hAnsi="Arial"/>
          <w:sz w:val="22"/>
          <w:szCs w:val="22"/>
          <w:lang w:eastAsia="pl-PL"/>
        </w:rPr>
        <w:t>na podstawie art. 18 RODO prawo żądania od administratora ograniczenia przetwarzania danych osobowych z zastrzeżeniem przypadków, o których mowa w art. 18 ust. 2 RODO</w:t>
      </w:r>
      <w:r>
        <w:rPr>
          <w:rStyle w:val="Domylnaczcionkaakapitu"/>
          <w:rFonts w:ascii="Arial" w:hAnsi="Arial"/>
          <w:i/>
          <w:position w:val="22"/>
          <w:sz w:val="15"/>
          <w:sz w:val="22"/>
          <w:szCs w:val="22"/>
        </w:rPr>
        <w:t xml:space="preserve"> /</w:t>
      </w:r>
      <w:r>
        <w:rPr>
          <w:rStyle w:val="Domylnaczcionkaakapitu"/>
          <w:rFonts w:ascii="Arial" w:hAnsi="Arial"/>
          <w:i/>
          <w:sz w:val="22"/>
          <w:szCs w:val="22"/>
        </w:rPr>
        <w:t xml:space="preserve">Wyjaśnienie: prawo do ograniczenia przetwarzania nie ma zastosowania w odniesieniu do </w:t>
      </w:r>
      <w:r>
        <w:rPr>
          <w:rStyle w:val="Domylnaczcionkaakapitu"/>
          <w:rFonts w:ascii="Arial" w:hAnsi="Arial"/>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Standard"/>
        <w:numPr>
          <w:ilvl w:val="0"/>
          <w:numId w:val="9"/>
        </w:numPr>
        <w:rPr/>
      </w:pPr>
      <w:r>
        <w:rPr>
          <w:rStyle w:val="Domylnaczcionkaakapitu"/>
          <w:rFonts w:ascii="Arial" w:hAnsi="Arial"/>
          <w:sz w:val="22"/>
          <w:szCs w:val="22"/>
        </w:rPr>
        <w:t>prawo do wniesienia skargi do Prezesa Urzędu Ochrony Danych Osobowych, gdy uzna Pani/Pan, że przetwarzanie danych osobowych Pani/Pana dotyczących narusza przepisy RODO;</w:t>
      </w:r>
    </w:p>
    <w:p>
      <w:pPr>
        <w:pStyle w:val="Standard"/>
        <w:numPr>
          <w:ilvl w:val="0"/>
          <w:numId w:val="0"/>
        </w:numPr>
        <w:ind w:left="720" w:hanging="0"/>
        <w:rPr/>
      </w:pPr>
      <w:r>
        <w:rPr>
          <w:rStyle w:val="Domylnaczcionkaakapitu"/>
          <w:rFonts w:ascii="Arial" w:hAnsi="Arial"/>
          <w:sz w:val="22"/>
          <w:szCs w:val="22"/>
          <w:lang w:eastAsia="pl-PL"/>
        </w:rPr>
        <w:t xml:space="preserve">i) </w:t>
      </w:r>
      <w:r>
        <w:rPr>
          <w:rStyle w:val="Domylnaczcionkaakapitu"/>
          <w:rFonts w:ascii="Arial" w:hAnsi="Arial"/>
          <w:sz w:val="22"/>
          <w:szCs w:val="22"/>
          <w:lang w:eastAsia="pl-PL"/>
        </w:rPr>
        <w:t>nie przysługuje Pani/Panu:</w:t>
      </w:r>
    </w:p>
    <w:p>
      <w:pPr>
        <w:pStyle w:val="Standard"/>
        <w:numPr>
          <w:ilvl w:val="0"/>
          <w:numId w:val="10"/>
        </w:numPr>
        <w:rPr/>
      </w:pPr>
      <w:r>
        <w:rPr>
          <w:rStyle w:val="Domylnaczcionkaakapitu"/>
          <w:rFonts w:ascii="Arial" w:hAnsi="Arial"/>
          <w:sz w:val="22"/>
          <w:szCs w:val="22"/>
        </w:rPr>
        <w:t>w związku z art. 17 ust. 3 lit. b, d lub e RODO prawo do usunięcia danych osobowych;</w:t>
      </w:r>
    </w:p>
    <w:p>
      <w:pPr>
        <w:pStyle w:val="Standard"/>
        <w:numPr>
          <w:ilvl w:val="0"/>
          <w:numId w:val="10"/>
        </w:numPr>
        <w:rPr/>
      </w:pPr>
      <w:r>
        <w:rPr>
          <w:rStyle w:val="Domylnaczcionkaakapitu"/>
          <w:rFonts w:ascii="Arial" w:hAnsi="Arial"/>
          <w:sz w:val="22"/>
          <w:szCs w:val="22"/>
        </w:rPr>
        <w:t>prawo do przenoszenia danych osobowych, o którym mowa w art. 20 RODO;</w:t>
      </w:r>
    </w:p>
    <w:p>
      <w:pPr>
        <w:pStyle w:val="Standard"/>
        <w:numPr>
          <w:ilvl w:val="0"/>
          <w:numId w:val="10"/>
        </w:numPr>
        <w:rPr/>
      </w:pPr>
      <w:r>
        <w:rPr>
          <w:rStyle w:val="Domylnaczcionkaakapitu"/>
          <w:rFonts w:ascii="Arial" w:hAnsi="Arial"/>
          <w:sz w:val="22"/>
          <w:szCs w:val="22"/>
        </w:rPr>
        <w:t xml:space="preserve">na podstawie art. 21 RODO prawo sprzeciwu, wobec przetwarzania danych osobowych, gdyż podstawą prawną przetwarzania Pani/Pana danych osobowych jest art. 6 ust. 1 lit. c RODO.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modern"/>
    <w:pitch w:val="fixed"/>
  </w:font>
  <w:font w:name="Wingdings">
    <w:charset w:val="02"/>
    <w:family w:val="decorative"/>
    <w:pitch w:val="variable"/>
  </w:font>
  <w:font w:name="Symbol">
    <w:charset w:val="02"/>
    <w:family w:val="decorative"/>
    <w:pitch w:val="variable"/>
  </w:font>
  <w:font w:name="Liberation Sans">
    <w:altName w:val="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ind w:left="720" w:hanging="360"/>
      </w:pPr>
      <w:rPr>
        <w:i w:val="false"/>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0">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16">
    <w:name w:val="ListLabel 16"/>
    <w:qFormat/>
    <w:rPr>
      <w:rFonts w:ascii="Arial" w:hAnsi="Arial"/>
      <w:b w:val="false"/>
      <w:i w:val="false"/>
      <w:sz w:val="22"/>
    </w:rPr>
  </w:style>
  <w:style w:type="character" w:styleId="ListLabel17">
    <w:name w:val="ListLabel 17"/>
    <w:qFormat/>
    <w:rPr>
      <w:rFonts w:ascii="Arial" w:hAnsi="Arial"/>
      <w:b w:val="false"/>
      <w:i w:val="false"/>
      <w:sz w:val="22"/>
    </w:rPr>
  </w:style>
  <w:style w:type="character" w:styleId="ListLabel18">
    <w:name w:val="ListLabel 18"/>
    <w:qFormat/>
    <w:rPr>
      <w:rFonts w:ascii="Arial" w:hAnsi="Arial"/>
      <w:b w:val="false"/>
      <w:i w:val="false"/>
      <w:sz w:val="22"/>
    </w:rPr>
  </w:style>
  <w:style w:type="character" w:styleId="Domylnaczcionkaakapitu">
    <w:name w:val="Domyślna czcionka akapitu"/>
    <w:qFormat/>
    <w:rPr/>
  </w:style>
  <w:style w:type="character" w:styleId="WWCharLFO43LVL1">
    <w:name w:val="WW_CharLFO43LVL1"/>
    <w:qFormat/>
    <w:rPr>
      <w:rFonts w:ascii="Times New Roman" w:hAnsi="Times New Roman" w:cs="Times New Roman"/>
      <w:color w:val="auto"/>
    </w:rPr>
  </w:style>
  <w:style w:type="character" w:styleId="WWCharLFO43LVL2">
    <w:name w:val="WW_CharLFO43LVL2"/>
    <w:qFormat/>
    <w:rPr>
      <w:rFonts w:ascii="Courier New" w:hAnsi="Courier New" w:cs="Courier New"/>
    </w:rPr>
  </w:style>
  <w:style w:type="character" w:styleId="WWCharLFO43LVL3">
    <w:name w:val="WW_CharLFO43LVL3"/>
    <w:qFormat/>
    <w:rPr>
      <w:rFonts w:ascii="Wingdings" w:hAnsi="Wingdings"/>
    </w:rPr>
  </w:style>
  <w:style w:type="character" w:styleId="WWCharLFO43LVL4">
    <w:name w:val="WW_CharLFO43LVL4"/>
    <w:qFormat/>
    <w:rPr>
      <w:rFonts w:ascii="Symbol" w:hAnsi="Symbol"/>
    </w:rPr>
  </w:style>
  <w:style w:type="character" w:styleId="WWCharLFO43LVL5">
    <w:name w:val="WW_CharLFO43LVL5"/>
    <w:qFormat/>
    <w:rPr>
      <w:rFonts w:ascii="Courier New" w:hAnsi="Courier New" w:cs="Courier New"/>
    </w:rPr>
  </w:style>
  <w:style w:type="character" w:styleId="WWCharLFO43LVL6">
    <w:name w:val="WW_CharLFO43LVL6"/>
    <w:qFormat/>
    <w:rPr>
      <w:rFonts w:ascii="Wingdings" w:hAnsi="Wingdings"/>
    </w:rPr>
  </w:style>
  <w:style w:type="character" w:styleId="WWCharLFO43LVL7">
    <w:name w:val="WW_CharLFO43LVL7"/>
    <w:qFormat/>
    <w:rPr>
      <w:rFonts w:ascii="Symbol" w:hAnsi="Symbol"/>
    </w:rPr>
  </w:style>
  <w:style w:type="character" w:styleId="WWCharLFO43LVL8">
    <w:name w:val="WW_CharLFO43LVL8"/>
    <w:qFormat/>
    <w:rPr>
      <w:rFonts w:ascii="Courier New" w:hAnsi="Courier New" w:cs="Courier New"/>
    </w:rPr>
  </w:style>
  <w:style w:type="character" w:styleId="WWCharLFO43LVL9">
    <w:name w:val="WW_CharLFO43LVL9"/>
    <w:qFormat/>
    <w:rPr>
      <w:rFonts w:ascii="Wingdings" w:hAnsi="Wingdings"/>
    </w:rPr>
  </w:style>
  <w:style w:type="character" w:styleId="WWCharLFO41LVL1">
    <w:name w:val="WW_CharLFO41LVL1"/>
    <w:qFormat/>
    <w:rPr>
      <w:b w:val="false"/>
      <w:i w:val="false"/>
      <w:color w:val="auto"/>
    </w:rPr>
  </w:style>
  <w:style w:type="character" w:styleId="WWCharLFO42LVL1">
    <w:name w:val="WW_CharLFO42LVL1"/>
    <w:qFormat/>
    <w:rPr>
      <w:rFonts w:ascii="Times New Roman" w:hAnsi="Times New Roman" w:cs="Times New Roman"/>
      <w:color w:val="auto"/>
    </w:rPr>
  </w:style>
  <w:style w:type="character" w:styleId="WWCharLFO42LVL2">
    <w:name w:val="WW_CharLFO42LVL2"/>
    <w:qFormat/>
    <w:rPr>
      <w:rFonts w:ascii="Courier New" w:hAnsi="Courier New" w:cs="Courier New"/>
    </w:rPr>
  </w:style>
  <w:style w:type="character" w:styleId="WWCharLFO42LVL3">
    <w:name w:val="WW_CharLFO42LVL3"/>
    <w:qFormat/>
    <w:rPr>
      <w:rFonts w:ascii="Wingdings" w:hAnsi="Wingdings"/>
    </w:rPr>
  </w:style>
  <w:style w:type="character" w:styleId="WWCharLFO42LVL4">
    <w:name w:val="WW_CharLFO42LVL4"/>
    <w:qFormat/>
    <w:rPr>
      <w:rFonts w:ascii="Symbol" w:hAnsi="Symbol"/>
    </w:rPr>
  </w:style>
  <w:style w:type="character" w:styleId="WWCharLFO42LVL5">
    <w:name w:val="WW_CharLFO42LVL5"/>
    <w:qFormat/>
    <w:rPr>
      <w:rFonts w:ascii="Courier New" w:hAnsi="Courier New" w:cs="Courier New"/>
    </w:rPr>
  </w:style>
  <w:style w:type="character" w:styleId="WWCharLFO42LVL6">
    <w:name w:val="WW_CharLFO42LVL6"/>
    <w:qFormat/>
    <w:rPr>
      <w:rFonts w:ascii="Wingdings" w:hAnsi="Wingdings"/>
    </w:rPr>
  </w:style>
  <w:style w:type="character" w:styleId="WWCharLFO42LVL7">
    <w:name w:val="WW_CharLFO42LVL7"/>
    <w:qFormat/>
    <w:rPr>
      <w:rFonts w:ascii="Symbol" w:hAnsi="Symbol"/>
    </w:rPr>
  </w:style>
  <w:style w:type="character" w:styleId="WWCharLFO42LVL8">
    <w:name w:val="WW_CharLFO42LVL8"/>
    <w:qFormat/>
    <w:rPr>
      <w:rFonts w:ascii="Courier New" w:hAnsi="Courier New" w:cs="Courier New"/>
    </w:rPr>
  </w:style>
  <w:style w:type="character" w:styleId="WWCharLFO42LVL9">
    <w:name w:val="WW_CharLFO42LVL9"/>
    <w:qFormat/>
    <w:rPr>
      <w:rFonts w:ascii="Wingdings" w:hAnsi="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Akapitzlist">
    <w:name w:val="Akapit z listą"/>
    <w:basedOn w:val="Normal"/>
    <w:qFormat/>
    <w:pPr>
      <w:suppressAutoHyphens w:val="true"/>
      <w:ind w:left="720" w:right="0" w:hanging="0"/>
    </w:pPr>
    <w:rPr/>
  </w:style>
  <w:style w:type="paragraph" w:styleId="Normalny">
    <w:name w:val="Normalny"/>
    <w:qFormat/>
    <w:pPr>
      <w:widowControl w:val="false"/>
      <w:suppressAutoHyphens w:val="true"/>
    </w:pPr>
    <w:rPr>
      <w:rFonts w:ascii="Times New Roman" w:hAnsi="Times New Roman" w:eastAsia="SimSun" w:cs="Mangal"/>
      <w:color w:val="auto"/>
      <w:sz w:val="20"/>
      <w:szCs w:val="24"/>
      <w:lang w:val="pl-PL" w:eastAsia="zh-CN" w:bidi="hi-IN"/>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620</TotalTime>
  <Application>LibreOffice/5.2.1.2$Windows_x86 LibreOffice_project/31dd62db80d4e60af04904455ec9c9219178d620</Application>
  <Pages>6</Pages>
  <Words>2619</Words>
  <Characters>16945</Characters>
  <CharactersWithSpaces>19786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dcterms:modified xsi:type="dcterms:W3CDTF">2019-03-27T12:53:22Z</dcterms:modified>
  <cp:revision>37</cp:revision>
  <dc:subject/>
  <dc:title/>
</cp:coreProperties>
</file>