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i w:val="false"/>
          <w:iCs w:val="false"/>
          <w:sz w:val="22"/>
          <w:szCs w:val="22"/>
        </w:rPr>
        <w:t>Oznaczenie spraw</w:t>
      </w:r>
      <w:r>
        <w:rPr>
          <w:rFonts w:cs="Arial" w:ascii="Arial" w:hAnsi="Arial"/>
          <w:b/>
          <w:bCs/>
          <w:i w:val="false"/>
          <w:iCs w:val="false"/>
          <w:sz w:val="22"/>
          <w:szCs w:val="22"/>
          <w:highlight w:val="white"/>
        </w:rPr>
        <w:t>y: 16/ZP/2018</w:t>
        <w:tab/>
        <w:tab/>
        <w:tab/>
        <w:tab/>
        <w:tab/>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pPr>
      <w:r>
        <w:rPr>
          <w:rFonts w:cs="Arial" w:ascii="Arial" w:hAnsi="Arial"/>
          <w:b/>
          <w:sz w:val="22"/>
          <w:szCs w:val="22"/>
        </w:rPr>
        <w:t>aparatury  medycznej dla Oddziału Anestezjologii i Intensywnej Terapii</w:t>
      </w:r>
    </w:p>
    <w:p>
      <w:pPr>
        <w:pStyle w:val="Normal"/>
        <w:jc w:val="both"/>
        <w:rPr/>
      </w:pPr>
      <w:r>
        <w:rPr>
          <w:rFonts w:cs="Arial" w:ascii="Arial" w:hAnsi="Arial"/>
          <w:b/>
          <w:bCs/>
          <w:sz w:val="22"/>
          <w:szCs w:val="22"/>
        </w:rPr>
        <w:t xml:space="preserve">            </w:t>
      </w:r>
      <w:r>
        <w:rPr>
          <w:rFonts w:cs="Arial" w:ascii="Arial" w:hAnsi="Arial"/>
          <w:b/>
          <w:bCs/>
          <w:sz w:val="22"/>
          <w:szCs w:val="22"/>
        </w:rPr>
        <w:t>w Samodzielnym Publicznym Zespole Opieki Zdrowotnej w Proszowicach</w:t>
      </w:r>
    </w:p>
    <w:p>
      <w:pPr>
        <w:pStyle w:val="Tytu"/>
        <w:ind w:hanging="0"/>
        <w:jc w:val="left"/>
        <w:rPr>
          <w:rFonts w:ascii="Arial" w:hAnsi="Arial"/>
          <w:sz w:val="22"/>
          <w:szCs w:val="22"/>
        </w:rPr>
      </w:pPr>
      <w:r>
        <w:rPr>
          <w:rFonts w:ascii="Arial" w:hAnsi="Arial"/>
          <w:sz w:val="22"/>
          <w:szCs w:val="22"/>
        </w:rPr>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ind w:hanging="0"/>
        <w:jc w:val="left"/>
        <w:rPr/>
      </w:pPr>
      <w:r>
        <w:rPr>
          <w:rFonts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Tytu"/>
        <w:jc w:val="center"/>
        <w:rPr>
          <w:rFonts w:ascii="Arial" w:hAnsi="Arial" w:cs="Arial"/>
          <w:sz w:val="22"/>
          <w:szCs w:val="22"/>
          <w:u w:val="single"/>
        </w:rPr>
      </w:pPr>
      <w:bookmarkStart w:id="0" w:name="__DdeLink__1490_3069250741"/>
      <w:bookmarkStart w:id="1" w:name="__DdeLink__1490_3069250741"/>
      <w:bookmarkEnd w:id="1"/>
      <w:r>
        <w:rPr>
          <w:rFonts w:cs="Arial" w:ascii="Arial" w:hAnsi="Arial"/>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3"/>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Lipiec 2018 r.</w:t>
      </w:r>
    </w:p>
    <w:p>
      <w:pPr>
        <w:pStyle w:val="Normal"/>
        <w:rPr>
          <w:rFonts w:ascii="Arial" w:hAnsi="Arial" w:cs="Arial"/>
          <w:sz w:val="22"/>
          <w:szCs w:val="22"/>
        </w:rPr>
      </w:pPr>
      <w:r>
        <w:rPr>
          <w:rFonts w:cs="Arial" w:ascii="Arial" w:hAnsi="Arial"/>
          <w:sz w:val="22"/>
          <w:szCs w:val="22"/>
        </w:rPr>
      </w:r>
    </w:p>
    <w:p>
      <w:pPr>
        <w:pStyle w:val="Nagwek1"/>
        <w:numPr>
          <w:ilvl w:val="0"/>
          <w:numId w:val="3"/>
        </w:numPr>
        <w:rPr/>
      </w:pPr>
      <w:r>
        <w:rPr>
          <w:rFonts w:cs="Arial" w:ascii="Arial" w:hAnsi="Arial"/>
          <w:sz w:val="22"/>
          <w:szCs w:val="22"/>
        </w:rPr>
        <w:t>I.</w:t>
      </w:r>
    </w:p>
    <w:p>
      <w:pPr>
        <w:pStyle w:val="Normal"/>
        <w:jc w:val="both"/>
        <w:rPr/>
      </w:pPr>
      <w:r>
        <w:rPr>
          <w:rFonts w:cs="Arial" w:ascii="Arial" w:hAnsi="Arial"/>
          <w:b/>
          <w:sz w:val="22"/>
          <w:szCs w:val="22"/>
        </w:rPr>
        <w:t>OPIS PRZEDMIOTU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val="false"/>
          <w:bCs w:val="false"/>
          <w:sz w:val="22"/>
          <w:szCs w:val="22"/>
        </w:rPr>
        <w:t xml:space="preserve">Przedmiotem zamówienia jest dostawa aparatury medycznej wraz z montażem, uruchomieniem  szkoleniem personelu obsługującego i usługami serwisowymi dla Oddziału Anestezjologii           i Intensywnej Terapii w celu realizacji </w:t>
      </w:r>
      <w:r>
        <w:rPr>
          <w:rFonts w:cs="Arial" w:ascii="Arial" w:hAnsi="Arial"/>
          <w:b w:val="false"/>
          <w:bCs w:val="false"/>
          <w:sz w:val="22"/>
          <w:szCs w:val="22"/>
          <w:highlight w:val="white"/>
        </w:rPr>
        <w:t xml:space="preserve">projektu </w:t>
      </w:r>
      <w:r>
        <w:rPr>
          <w:rFonts w:cs="Arial" w:ascii="Arial" w:hAnsi="Arial"/>
          <w:b w:val="false"/>
          <w:bCs w:val="false"/>
          <w:sz w:val="22"/>
          <w:szCs w:val="22"/>
        </w:rPr>
        <w:t xml:space="preserve">pn. „Modernizacja pomieszczeń po „starym” Bloku Operacyjnym wraz z wyposażeniem i zakupem aparatury medycznej dla potrzeb Oddziału Anestezjologii i Intensywnej Terapii w Samodzielnym Publicznym Zespole Opieki Zdrowotnej w Proszowicach”, 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w:t>
      </w:r>
      <w:r>
        <w:rPr>
          <w:rFonts w:cs="Arial" w:ascii="Arial" w:hAnsi="Arial"/>
          <w:sz w:val="22"/>
          <w:szCs w:val="22"/>
          <w:highlight w:val="white"/>
        </w:rPr>
        <w:t>ot zamówienia  musi być fabrycznie nowy (rok produkcji 2018 ), niepowystawowy, kompletny i po uruchomieniu gotowy do pracy zgodnie z przeznaczeniem bez żadnych dodatkowych zakupów i inwestycji, bezpieczny dla pacjentów i personelu medycznego.</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val="false"/>
          <w:bCs w:val="false"/>
          <w:sz w:val="22"/>
          <w:szCs w:val="22"/>
          <w:highlight w:val="white"/>
        </w:rPr>
        <w:t>Przedmiot zamówienia został podzielony na trzy części.</w:t>
      </w:r>
    </w:p>
    <w:p>
      <w:pPr>
        <w:pStyle w:val="Normal"/>
        <w:jc w:val="both"/>
        <w:rPr/>
      </w:pPr>
      <w:r>
        <w:rPr>
          <w:rFonts w:cs="Arial" w:ascii="Arial" w:hAnsi="Arial"/>
          <w:sz w:val="22"/>
          <w:szCs w:val="22"/>
        </w:rPr>
        <w:t>Zamawiający dopuszcza składanie ofert częściowych, gdzie część stanowi pakiet.             Oferty należy składać do wszystkich części.</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Pakiet 1 – Laryngoskop do trudnych intubacji   – 1 szt.</w:t>
      </w:r>
    </w:p>
    <w:p>
      <w:pPr>
        <w:pStyle w:val="Normal"/>
        <w:jc w:val="both"/>
        <w:rPr/>
      </w:pPr>
      <w:r>
        <w:rPr>
          <w:rFonts w:cs="Arial" w:ascii="Arial" w:hAnsi="Arial"/>
          <w:sz w:val="22"/>
          <w:szCs w:val="22"/>
        </w:rPr>
        <w:t>Pakiet 2 – Prowadnica światłowodowa    – 1 szt.</w:t>
      </w:r>
    </w:p>
    <w:p>
      <w:pPr>
        <w:pStyle w:val="Normal"/>
        <w:jc w:val="both"/>
        <w:rPr/>
      </w:pPr>
      <w:r>
        <w:rPr>
          <w:rFonts w:cs="Arial" w:ascii="Arial" w:hAnsi="Arial"/>
          <w:sz w:val="22"/>
          <w:szCs w:val="22"/>
        </w:rPr>
        <w:t>Pakiet 3 -</w:t>
      </w:r>
      <w:r>
        <w:rPr>
          <w:rFonts w:cs="Arial" w:ascii="Arial" w:hAnsi="Arial"/>
          <w:sz w:val="22"/>
          <w:szCs w:val="22"/>
          <w:highlight w:val="white"/>
        </w:rPr>
        <w:t xml:space="preserve">  Aparat Ambu wentylacja pacjentów o masie ciała powyżej 30 kg-  2 szt.</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sz w:val="22"/>
          <w:szCs w:val="22"/>
        </w:rPr>
        <w:t xml:space="preserve">Załącznik Nr 2 do SIWZ składa się z Formularza asortymentowo – cenowego i z opisu parametrów technicznych w poszczególnych pakietach . Dokumenty należy wypełnić, podpisać  i złożyć wraz z ofertą.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Przedmiot zamówienia sklasyfikowany jako wyrób medyczny musi spełniać wymagania ustawy z dnia 20 maja 2010 r. o wyrobach medycznych (Dz. U. 2017 poz. 211 z późniejszymi zmianami). Musi być dopuszczony do obrotu i stosowania na terenie Polski zgodnie                   z obowiązującymi przepisami.</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Dostawa przedmiotu zamówienia  do siedziby  Zamawiającego – SP ZOZ w Proszowicach nastąpi na koszt i ryzyko Wykonawcy.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Wykonawca przeszkoli personel medyczny w zakresie obsługi  w miejscu użytkowania aparatury.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Wykonawca udzieli gwarancji na dostarczony przedmiot zamówienia na okres</w:t>
      </w:r>
      <w:r>
        <w:rPr>
          <w:rFonts w:cs="Arial" w:ascii="Arial" w:hAnsi="Arial"/>
          <w:sz w:val="22"/>
          <w:szCs w:val="22"/>
          <w:highlight w:val="white"/>
        </w:rPr>
        <w:t xml:space="preserve"> min. 24 miesięcy ( kryterium oceny ofert).</w:t>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jc w:val="both"/>
        <w:rPr/>
      </w:pPr>
      <w:r>
        <w:rPr>
          <w:rFonts w:cs="Arial" w:ascii="Arial" w:hAnsi="Arial"/>
          <w:b/>
          <w:bCs w:val="false"/>
          <w:sz w:val="22"/>
          <w:szCs w:val="22"/>
          <w:highlight w:val="white"/>
        </w:rPr>
        <w:t>Oznaczenie wg Wspólnego Słownika Zamówień:</w:t>
      </w:r>
      <w:r>
        <w:rPr>
          <w:rFonts w:cs="Arial" w:ascii="Arial" w:hAnsi="Arial"/>
          <w:b w:val="false"/>
          <w:bCs w:val="false"/>
          <w:sz w:val="22"/>
          <w:szCs w:val="22"/>
          <w:highlight w:val="white"/>
        </w:rPr>
        <w:t xml:space="preserve">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highlight w:val="yellow"/>
        </w:rPr>
      </w:pPr>
      <w:r>
        <w:rPr>
          <w:rFonts w:ascii="Arial" w:hAnsi="Arial"/>
          <w:b w:val="false"/>
          <w:bCs w:val="false"/>
          <w:sz w:val="22"/>
          <w:szCs w:val="22"/>
          <w:highlight w:val="white"/>
        </w:rPr>
        <w:t>33.10.00.00  - 1    Urządzenia medyczne</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 xml:space="preserve"> </w:t>
      </w:r>
      <w:r>
        <w:rPr>
          <w:rFonts w:cs="Arial" w:ascii="Arial" w:hAnsi="Arial"/>
          <w:sz w:val="22"/>
          <w:szCs w:val="22"/>
        </w:rPr>
        <w:t xml:space="preserve">Dostawa w terminie -  </w:t>
      </w:r>
      <w:r>
        <w:rPr>
          <w:rFonts w:cs="Arial" w:ascii="Arial" w:hAnsi="Arial"/>
          <w:b/>
          <w:bCs/>
          <w:sz w:val="22"/>
          <w:szCs w:val="22"/>
        </w:rPr>
        <w:t>do 40 dni od daty podpisania umowy.</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spełni  powyższy warunek składając oświadczenie.</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c) zdolności technicznej lub zawodowej</w:t>
      </w:r>
    </w:p>
    <w:p>
      <w:pPr>
        <w:pStyle w:val="Default"/>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 xml:space="preserve">Zamawiający uzna warunek  za spełniony, jeżeli Wykonawca w okresie ostatnich trzech lat przed upływem terminu składania ofert, a jeżeli okres działalności jest krótszy – w tym okresie, wykonał należycie co najmniej jedną dostawę sprzętu/aparatury medycznej o wartości  nie mniejszej niż : </w:t>
      </w:r>
    </w:p>
    <w:p>
      <w:pPr>
        <w:pStyle w:val="Normal"/>
        <w:widowControl w:val="false"/>
        <w:numPr>
          <w:ilvl w:val="0"/>
          <w:numId w:val="0"/>
        </w:numPr>
        <w:shd w:val="clear" w:fill="FFFFFF"/>
        <w:tabs>
          <w:tab w:val="left" w:pos="392" w:leader="none"/>
          <w:tab w:val="left" w:pos="1276" w:leader="none"/>
        </w:tabs>
        <w:spacing w:before="120" w:after="0"/>
        <w:ind w:left="720" w:hanging="0"/>
        <w:jc w:val="both"/>
        <w:rPr/>
      </w:pPr>
      <w:r>
        <w:rPr>
          <w:rFonts w:eastAsia="Arial;Arial" w:cs="Times New Roman" w:ascii="Arial" w:hAnsi="Arial"/>
          <w:b w:val="false"/>
          <w:bCs/>
          <w:strike w:val="false"/>
          <w:dstrike w:val="false"/>
          <w:color w:val="000000"/>
          <w:sz w:val="22"/>
          <w:szCs w:val="22"/>
          <w:highlight w:val="white"/>
          <w:u w:val="none"/>
        </w:rPr>
        <w:t xml:space="preserve">Pakiet I – 1 000,00 zł, Pakiet II – 5 200,00 zł,   Pakiet III – 180,00 zł </w:t>
      </w:r>
      <w:r>
        <w:rPr>
          <w:rFonts w:ascii="Arial" w:hAnsi="Arial"/>
          <w:sz w:val="22"/>
          <w:szCs w:val="22"/>
          <w:highlight w:val="white"/>
        </w:rPr>
        <w:t xml:space="preserve"> brutto każda dostawa, wraz z załączeniem dokumentu potwierdzającego, że dostawa została wykonana należycie.</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i w:val="false"/>
          <w:caps w:val="false"/>
          <w:smallCaps w:val="false"/>
          <w:strike w:val="false"/>
          <w:dstrike w:val="false"/>
          <w:color w:val="000000"/>
          <w:spacing w:val="0"/>
          <w:sz w:val="22"/>
          <w:szCs w:val="22"/>
          <w:highlight w:val="white"/>
          <w:u w:val="none"/>
        </w:rPr>
        <w:t>W przypadku złożenia oferty na kilka pakietów, należy zsumować wartość  dla tych pakietów.</w:t>
      </w:r>
    </w:p>
    <w:p>
      <w:pPr>
        <w:pStyle w:val="Tekstwstpniesformatowany"/>
        <w:widowControl/>
        <w:jc w:val="both"/>
        <w:rPr>
          <w:strike w:val="false"/>
          <w:dstrike w:val="false"/>
          <w:color w:val="00000A"/>
          <w:highlight w:val="white"/>
          <w:u w:val="none"/>
        </w:rPr>
      </w:pPr>
      <w:r>
        <w:rPr>
          <w:strike w:val="false"/>
          <w:dstrike w:val="false"/>
          <w:color w:val="00000A"/>
          <w:highlight w:val="white"/>
          <w:u w:val="none"/>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highlight w:val="white"/>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widowControl/>
        <w:numPr>
          <w:ilvl w:val="0"/>
          <w:numId w:val="0"/>
        </w:numPr>
        <w:shd w:val="clear" w:fill="FFFFFF"/>
        <w:overflowPunct w:val="tru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d) Wypełniony i podpisany  przez osobę/osoby uprawnioną/e do reprezentacji Wykonawcy Załącznik Nr 2 do SIWZ.</w:t>
      </w:r>
    </w:p>
    <w:p>
      <w:pPr>
        <w:pStyle w:val="Normal"/>
        <w:widowControl/>
        <w:numPr>
          <w:ilvl w:val="0"/>
          <w:numId w:val="0"/>
        </w:numPr>
        <w:shd w:val="clear" w:fill="FFFFFF"/>
        <w:overflowPunct w:val="tru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c) Dowód wpłaty wadium.</w:t>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jc w:val="both"/>
        <w:rPr/>
      </w:pPr>
      <w:r>
        <w:rPr>
          <w:rFonts w:ascii="Arial" w:hAnsi="Arial"/>
          <w:sz w:val="22"/>
          <w:szCs w:val="22"/>
        </w:rPr>
        <w:t xml:space="preserve">Wykonawca nie podlega wykluczeniu, jeżeli zamawiający, uwzględniając wagę i szczególne okoliczności czynu wykonawcy, uzna za wystarczające dowody przedstawione na podstawie ust. 8 </w:t>
      </w:r>
    </w:p>
    <w:p>
      <w:pPr>
        <w:pStyle w:val="Standard"/>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cs="Arial"/>
          <w:b w:val="false"/>
          <w:b w:val="false"/>
          <w:bCs w:val="false"/>
          <w:sz w:val="22"/>
          <w:szCs w:val="22"/>
          <w:highlight w:val="white"/>
        </w:rPr>
      </w:pPr>
      <w:r>
        <w:rPr>
          <w:rFonts w:cs="Times New Roman" w:ascii="Arial" w:hAnsi="Arial"/>
          <w:b w:val="false"/>
          <w:bCs w:val="false"/>
          <w:i w:val="false"/>
          <w:iCs/>
          <w:caps w:val="false"/>
          <w:smallCaps w:val="false"/>
          <w:color w:val="000000"/>
          <w:spacing w:val="0"/>
          <w:sz w:val="22"/>
          <w:szCs w:val="22"/>
          <w:highlight w:val="white"/>
        </w:rPr>
        <w:t>1) Wykaz dostaw wykonanych, w okresie ostatnich 3 lat przed upływem terminu składania ofert,</w:t>
        <w:br/>
        <w:t xml:space="preserve">a jeżeli okres prowadzenia działalności jest krótszy – w tym okresie </w:t>
      </w:r>
      <w:r>
        <w:rPr>
          <w:rFonts w:eastAsia="Arial;Arial" w:cs="Arial;Arial" w:ascii="Arial" w:hAnsi="Arial"/>
          <w:b w:val="false"/>
          <w:bCs w:val="false"/>
          <w:i w:val="false"/>
          <w:iCs/>
          <w:caps w:val="false"/>
          <w:smallCaps w:val="false"/>
          <w:strike w:val="false"/>
          <w:dstrike w:val="false"/>
          <w:color w:val="00000A"/>
          <w:spacing w:val="0"/>
          <w:sz w:val="22"/>
          <w:szCs w:val="22"/>
          <w:highlight w:val="white"/>
          <w:u w:val="none"/>
        </w:rPr>
        <w:t>wraz z podaniem ich wartości, przedmiotu, dat wykonania i podmiotów, na rzecz których dostawy zostały wykonane .</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2) Dowody określające czy dostawy, o których mowa w pkt 1) zostały wykonane  należycie, przy czym dowodami, o których mowa, są referencje bądź inne dokumenty wystawione przez podmiot, na rzecz którego dostawy były wykonane, a jeżeli z uzasadnionej przyczyny                 o obiektywnym charakterze wykonawca nie jest w stanie uzyskać tych dokumentów – oświadczenie wykonawcy.</w:t>
      </w:r>
    </w:p>
    <w:p>
      <w:pPr>
        <w:pStyle w:val="Normal"/>
        <w:shd w:val="clear" w:fill="FFFFFF"/>
        <w:spacing w:before="120" w:after="0"/>
        <w:ind w:left="0" w:right="0" w:hanging="0"/>
        <w:jc w:val="both"/>
        <w:rPr>
          <w:rFonts w:ascii="Arial" w:hAnsi="Arial" w:cs="Arial"/>
          <w:b w:val="false"/>
          <w:b w:val="false"/>
          <w:bCs w:val="false"/>
          <w:i w:val="false"/>
          <w:i w:val="false"/>
          <w:iCs/>
          <w:caps w:val="false"/>
          <w:smallCaps w:val="false"/>
          <w:color w:val="000000"/>
          <w:spacing w:val="0"/>
          <w:sz w:val="22"/>
          <w:szCs w:val="22"/>
          <w:highlight w:val="white"/>
        </w:rPr>
      </w:pPr>
      <w:r>
        <w:rPr>
          <w:rFonts w:cs="Arial" w:ascii="Arial" w:hAnsi="Arial"/>
          <w:b w:val="false"/>
          <w:bCs w:val="false"/>
          <w:i w:val="false"/>
          <w:iCs/>
          <w:caps w:val="false"/>
          <w:smallCaps w:val="false"/>
          <w:color w:val="000000"/>
          <w:spacing w:val="0"/>
          <w:sz w:val="22"/>
          <w:szCs w:val="22"/>
          <w:highlight w:val="white"/>
        </w:rPr>
      </w:r>
    </w:p>
    <w:p>
      <w:pPr>
        <w:pStyle w:val="Normal"/>
        <w:numPr>
          <w:ilvl w:val="0"/>
          <w:numId w:val="9"/>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shd w:val="clear" w:fill="FFFFFF"/>
        <w:spacing w:before="120" w:after="0"/>
        <w:ind w:left="0" w:right="0" w:hanging="0"/>
        <w:jc w:val="both"/>
        <w:rPr/>
      </w:pPr>
      <w:bookmarkStart w:id="2" w:name="__DdeLink__1136_639990844"/>
      <w:r>
        <w:rPr>
          <w:rFonts w:ascii="Arial" w:hAnsi="Arial"/>
          <w:b w:val="false"/>
          <w:bCs w:val="false"/>
          <w:sz w:val="22"/>
          <w:szCs w:val="22"/>
        </w:rPr>
        <w:t xml:space="preserve"> </w:t>
      </w:r>
    </w:p>
    <w:p>
      <w:pPr>
        <w:pStyle w:val="Normal"/>
        <w:numPr>
          <w:ilvl w:val="0"/>
          <w:numId w:val="10"/>
        </w:numPr>
        <w:jc w:val="both"/>
        <w:rPr/>
      </w:pPr>
      <w:r>
        <w:rPr>
          <w:rFonts w:cs="Arial" w:ascii="Arial" w:hAnsi="Arial"/>
          <w:b w:val="false"/>
          <w:bCs w:val="false"/>
          <w:sz w:val="22"/>
          <w:szCs w:val="22"/>
          <w:highlight w:val="white"/>
        </w:rPr>
        <w:t>Deklaracja zgodności producenta ( dotyczy każdej pozycji Wyrobu medycznego)</w:t>
      </w:r>
    </w:p>
    <w:p>
      <w:pPr>
        <w:pStyle w:val="Normal"/>
        <w:numPr>
          <w:ilvl w:val="0"/>
          <w:numId w:val="0"/>
        </w:numPr>
        <w:ind w:left="720" w:hanging="0"/>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numPr>
          <w:ilvl w:val="0"/>
          <w:numId w:val="10"/>
        </w:numPr>
        <w:jc w:val="both"/>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0"/>
        </w:numPr>
        <w:ind w:left="72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numPr>
          <w:ilvl w:val="0"/>
          <w:numId w:val="10"/>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Wpis/zgłoszenie oferowanego przedmiotu zamówienia do Prezesa Urzędu Rejestracji Produktów Leczniczych, Wyrobów Medycznych i Produktów Biobójczych,  zgodnie z art. 58 ustawy  z dnia 20 maja 2010 r. o Wyrobach Medycznych  (Dz. U. z 2015 r. poz. 876  z późniejszymi zmianami )</w:t>
      </w:r>
    </w:p>
    <w:p>
      <w:pPr>
        <w:pStyle w:val="Normal"/>
        <w:widowControl/>
        <w:numPr>
          <w:ilvl w:val="0"/>
          <w:numId w:val="10"/>
        </w:numPr>
        <w:shd w:val="clear" w:fill="FFFFFF"/>
        <w:overflowPunct w:val="true"/>
        <w:bidi w:val="0"/>
        <w:spacing w:before="120" w:after="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 xml:space="preserve">Materiały informacyjne – katalogi/strony katalogowe/opracowania producenta ze zdjęciem aparatury zawierające pełne dane techniczne, w których winny być </w:t>
      </w:r>
      <w:r>
        <w:rPr>
          <w:rFonts w:eastAsia="Arial CE" w:cs="Arial" w:ascii="Arial" w:hAnsi="Arial"/>
          <w:b/>
          <w:bCs/>
          <w:i w:val="false"/>
          <w:iCs w:val="false"/>
          <w:strike w:val="false"/>
          <w:dstrike w:val="false"/>
          <w:outline w:val="false"/>
          <w:shadow w:val="false"/>
          <w:color w:val="000000"/>
          <w:sz w:val="22"/>
          <w:szCs w:val="22"/>
          <w:highlight w:val="white"/>
          <w:u w:val="none"/>
          <w:em w:val="none"/>
        </w:rPr>
        <w:t xml:space="preserve">zaznaczone </w:t>
      </w:r>
      <w:bookmarkEnd w:id="2"/>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informacje potwierdzające spełnienie wymagań parametrów granicznych      i ocenianych w języku polskim.</w:t>
      </w:r>
    </w:p>
    <w:p>
      <w:pPr>
        <w:pStyle w:val="Normal"/>
        <w:widowControl/>
        <w:numPr>
          <w:ilvl w:val="0"/>
          <w:numId w:val="0"/>
        </w:numPr>
        <w:shd w:val="clear" w:fill="FFFFFF"/>
        <w:overflowPunct w:val="true"/>
        <w:bidi w:val="0"/>
        <w:spacing w:before="120" w:after="0"/>
        <w:ind w:left="720" w:hanging="0"/>
        <w:jc w:val="both"/>
        <w:rPr>
          <w:b/>
          <w:b/>
          <w:bCs/>
        </w:rPr>
      </w:pPr>
      <w:r>
        <w:rPr>
          <w:rFonts w:eastAsia="Arial CE" w:cs="Arial" w:ascii="Arial" w:hAnsi="Arial"/>
          <w:b/>
          <w:bCs/>
          <w:i w:val="false"/>
          <w:iCs w:val="false"/>
          <w:strike w:val="false"/>
          <w:dstrike w:val="false"/>
          <w:outline w:val="false"/>
          <w:shadow w:val="false"/>
          <w:color w:val="000000"/>
          <w:sz w:val="22"/>
          <w:szCs w:val="22"/>
          <w:highlight w:val="white"/>
          <w:u w:val="none"/>
          <w:em w:val="none"/>
        </w:rPr>
        <w:t>Oferta wspólna</w:t>
      </w:r>
    </w:p>
    <w:p>
      <w:pPr>
        <w:pStyle w:val="Normal"/>
        <w:widowControl w:val="false"/>
        <w:shd w:val="clear" w:fill="FFFFFF"/>
        <w:spacing w:before="120" w:after="0"/>
        <w:ind w:left="45" w:right="0" w:hanging="0"/>
        <w:jc w:val="both"/>
        <w:rPr>
          <w:rFonts w:ascii="Arial" w:hAnsi="Arial"/>
          <w:color w:val="000000"/>
          <w:sz w:val="22"/>
          <w:szCs w:val="22"/>
          <w:highlight w:val="white"/>
        </w:rPr>
      </w:pPr>
      <w:r>
        <w:rPr>
          <w:rFonts w:ascii="Arial" w:hAnsi="Arial"/>
          <w:color w:val="000000"/>
          <w:sz w:val="22"/>
          <w:szCs w:val="22"/>
          <w:highlight w:val="white"/>
        </w:rPr>
        <w:t>Każdy z Wykonawców ubiegających się wspólnie o zamówienie oddzielnie musi udokumentować, że nie podlega wykluczeniu na podstawie art. 24 ust. 1 i ust. 5 pkt 1  ustawy Prawo zamówień publicznych.</w:t>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sz w:val="22"/>
          <w:szCs w:val="22"/>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right="0"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rFonts w:ascii="Arial" w:hAnsi="Arial"/>
          <w:sz w:val="22"/>
          <w:szCs w:val="22"/>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right="0" w:hanging="0"/>
        <w:jc w:val="both"/>
        <w:rPr>
          <w:rFonts w:ascii="Arial" w:hAnsi="Arial"/>
          <w:sz w:val="22"/>
          <w:szCs w:val="22"/>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r>
    </w:p>
    <w:p>
      <w:pPr>
        <w:pStyle w:val="BodyText3"/>
        <w:numPr>
          <w:ilvl w:val="0"/>
          <w:numId w:val="0"/>
        </w:numPr>
        <w:ind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nie otwarto jego likwidacji ani nie ogłoszono upadłośc</w:t>
      </w:r>
      <w:r>
        <w:rPr>
          <w:rFonts w:eastAsia="Arial;Arial" w:cs="Arial;Arial" w:ascii="Arial" w:hAnsi="Arial"/>
          <w:color w:val="000000"/>
          <w:sz w:val="22"/>
          <w:szCs w:val="22"/>
          <w:highlight w:val="white"/>
        </w:rPr>
        <w:t xml:space="preserve">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highlight w:val="white"/>
        </w:rPr>
        <w:t xml:space="preserve">Dokumenty powinny być wystawione nie wcześniej niż 6 miesięcy przed upływem terminu </w:t>
      </w:r>
      <w:r>
        <w:rPr>
          <w:rFonts w:ascii="Arial" w:hAnsi="Arial"/>
          <w:b w:val="false"/>
          <w:bCs w:val="false"/>
          <w:sz w:val="22"/>
          <w:szCs w:val="22"/>
        </w:rPr>
        <w:t>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w którym wykonawca ma siedzibę lub miejsce zamieszkania lub miejsce zamieszkania ma osoba, której dokument dotyczy,nie wydaje się dokumentów, o których mowa w części VI pkt 5.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6. Oświadczenie dotyczące grupy kapitałowej</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ListParagraph"/>
        <w:widowControl w:val="false"/>
        <w:numPr>
          <w:ilvl w:val="0"/>
          <w:numId w:val="0"/>
        </w:numPr>
        <w:ind w:left="1117" w:righ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przekazuje</w:t>
      </w:r>
    </w:p>
    <w:p>
      <w:pPr>
        <w:pStyle w:val="ListParagraph"/>
        <w:widowControl w:val="false"/>
        <w:numPr>
          <w:ilvl w:val="0"/>
          <w:numId w:val="0"/>
        </w:numPr>
        <w:ind w:left="1117" w:right="0" w:hanging="0"/>
        <w:jc w:val="both"/>
        <w:rPr/>
      </w:pPr>
      <w:r>
        <w:rPr>
          <w:rFonts w:ascii="Arial" w:hAnsi="Arial"/>
          <w:sz w:val="22"/>
          <w:szCs w:val="22"/>
        </w:rPr>
        <w:t xml:space="preserve">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0"/>
        </w:numPr>
        <w:ind w:left="1117"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0"/>
        </w:numPr>
        <w:ind w:left="1117" w:right="0" w:hanging="0"/>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numPr>
          <w:ilvl w:val="0"/>
          <w:numId w:val="0"/>
        </w:numPr>
        <w:ind w:left="1117" w:right="0" w:hanging="0"/>
        <w:jc w:val="both"/>
        <w:rPr/>
      </w:pPr>
      <w:r>
        <w:rPr>
          <w:rFonts w:ascii="Arial" w:hAnsi="Arial"/>
          <w:sz w:val="22"/>
          <w:szCs w:val="22"/>
        </w:rPr>
        <w:t>4) Oświadczenie, o którym mowa w ust. 1, składane jest w oryginale. Oświadczenie sporządzone w języku obcym jest składane wraz z tłumaczeniem na język polski.</w:t>
      </w:r>
    </w:p>
    <w:p>
      <w:pPr>
        <w:pStyle w:val="ListParagraph"/>
        <w:widowControl w:val="false"/>
        <w:numPr>
          <w:ilvl w:val="0"/>
          <w:numId w:val="0"/>
        </w:numPr>
        <w:ind w:left="1117" w:right="0" w:hanging="0"/>
        <w:jc w:val="both"/>
        <w:rPr/>
      </w:pPr>
      <w:r>
        <w:rPr>
          <w:rFonts w:eastAsia="Arial;Arial" w:cs="Arial;Arial" w:ascii="Arial" w:hAnsi="Arial"/>
          <w:b/>
          <w:bCs/>
          <w:color w:val="000000"/>
          <w:sz w:val="22"/>
          <w:szCs w:val="22"/>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rPr>
        <w:t>.</w:t>
      </w:r>
    </w:p>
    <w:p>
      <w:pPr>
        <w:pStyle w:val="ListParagraph"/>
        <w:widowControl w:val="false"/>
        <w:numPr>
          <w:ilvl w:val="0"/>
          <w:numId w:val="0"/>
        </w:numPr>
        <w:ind w:left="1117" w:right="0" w:hanging="0"/>
        <w:jc w:val="both"/>
        <w:rPr/>
      </w:pPr>
      <w:r>
        <w:rPr>
          <w:rFonts w:ascii="Arial" w:hAnsi="Arial"/>
          <w:b w:val="false"/>
          <w:bCs w:val="false"/>
          <w:sz w:val="22"/>
          <w:szCs w:val="22"/>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b w:val="false"/>
          <w:bCs w:val="false"/>
          <w:sz w:val="22"/>
          <w:szCs w:val="22"/>
          <w:highlight w:val="white"/>
        </w:rPr>
        <w:t>ia (Dz. U. poz. 1126).</w:t>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11"/>
        </w:numPr>
        <w:rPr>
          <w:rFonts w:ascii="Arial" w:hAnsi="Arial"/>
          <w:sz w:val="22"/>
          <w:szCs w:val="22"/>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11"/>
        </w:numPr>
        <w:jc w:val="both"/>
        <w:rPr>
          <w:sz w:val="22"/>
          <w:szCs w:val="22"/>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dzp.zoz@poczta.fm</w:t>
      </w:r>
      <w:r>
        <w:rPr>
          <w:rFonts w:ascii="Arial" w:hAnsi="Arial"/>
          <w:bCs/>
          <w:sz w:val="22"/>
          <w:szCs w:val="22"/>
        </w:rPr>
        <w:t xml:space="preserve">, </w:t>
      </w:r>
      <w:r>
        <w:rPr>
          <w:rFonts w:ascii="Arial" w:hAnsi="Arial"/>
          <w:sz w:val="22"/>
          <w:szCs w:val="22"/>
        </w:rPr>
        <w:t>w dniach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11"/>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16/ZP/2018”. </w:t>
      </w:r>
    </w:p>
    <w:p>
      <w:pPr>
        <w:pStyle w:val="Normal"/>
        <w:numPr>
          <w:ilvl w:val="0"/>
          <w:numId w:val="11"/>
        </w:numPr>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11"/>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fax:12 386-52-58. </w:t>
      </w:r>
    </w:p>
    <w:p>
      <w:pPr>
        <w:pStyle w:val="Normal"/>
        <w:jc w:val="both"/>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ascii="Arial" w:hAnsi="Arial"/>
          <w:sz w:val="22"/>
          <w:szCs w:val="22"/>
          <w:highlight w:val="white"/>
        </w:rPr>
        <w:t>Oferta musi być zabezpieczona wadium. Kwota wadium dla całego przedmiotu zamówienia wynosi 320,00  zł (słownie: trzysta dwadzieścia złotych  i zero groszy).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Kwota wadium dla poszczególnych części  wynosi:</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rPr>
      </w:pPr>
      <w:r>
        <w:rPr>
          <w:rFonts w:ascii="Arial" w:hAnsi="Arial"/>
        </w:rPr>
      </w:r>
    </w:p>
    <w:tbl>
      <w:tblPr>
        <w:tblW w:w="9355" w:type="dxa"/>
        <w:jc w:val="left"/>
        <w:tblInd w:w="25"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Pr>
      <w:tblGrid>
        <w:gridCol w:w="4677"/>
        <w:gridCol w:w="4677"/>
      </w:tblGrid>
      <w:tr>
        <w:trPr/>
        <w:tc>
          <w:tcPr>
            <w:tcW w:w="4677"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Zawartotabeli"/>
              <w:rPr>
                <w:rFonts w:ascii="Arial" w:hAnsi="Arial"/>
                <w:sz w:val="22"/>
                <w:szCs w:val="22"/>
              </w:rPr>
            </w:pPr>
            <w:r>
              <w:rPr>
                <w:rFonts w:ascii="Arial" w:hAnsi="Arial"/>
                <w:sz w:val="22"/>
                <w:szCs w:val="22"/>
              </w:rPr>
              <w:t>Pakiet  1</w:t>
            </w:r>
          </w:p>
        </w:tc>
        <w:tc>
          <w:tcPr>
            <w:tcW w:w="4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Zawartotabeli"/>
              <w:rPr/>
            </w:pPr>
            <w:r>
              <w:rPr>
                <w:rFonts w:ascii="Arial" w:hAnsi="Arial"/>
                <w:sz w:val="22"/>
                <w:szCs w:val="22"/>
              </w:rPr>
              <w:t>50,00 zł</w:t>
            </w:r>
          </w:p>
        </w:tc>
      </w:tr>
      <w:tr>
        <w:trPr/>
        <w:tc>
          <w:tcPr>
            <w:tcW w:w="4677"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Zawartotabeli"/>
              <w:rPr/>
            </w:pPr>
            <w:r>
              <w:rPr>
                <w:rFonts w:ascii="Arial" w:hAnsi="Arial"/>
                <w:sz w:val="22"/>
                <w:szCs w:val="22"/>
              </w:rPr>
              <w:t>Pakiet  2</w:t>
            </w:r>
          </w:p>
        </w:tc>
        <w:tc>
          <w:tcPr>
            <w:tcW w:w="4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Zawartotabeli"/>
              <w:rPr>
                <w:rFonts w:ascii="Arial" w:hAnsi="Arial"/>
                <w:sz w:val="22"/>
                <w:szCs w:val="22"/>
              </w:rPr>
            </w:pPr>
            <w:r>
              <w:rPr>
                <w:rFonts w:ascii="Arial" w:hAnsi="Arial"/>
                <w:sz w:val="22"/>
                <w:szCs w:val="22"/>
              </w:rPr>
              <w:t>260,00 zł</w:t>
            </w:r>
          </w:p>
        </w:tc>
      </w:tr>
      <w:tr>
        <w:trPr/>
        <w:tc>
          <w:tcPr>
            <w:tcW w:w="4677"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Zawartotabeli"/>
              <w:rPr/>
            </w:pPr>
            <w:r>
              <w:rPr>
                <w:rFonts w:ascii="Arial" w:hAnsi="Arial"/>
                <w:sz w:val="22"/>
                <w:szCs w:val="22"/>
              </w:rPr>
              <w:t>Pakiet  3</w:t>
            </w:r>
          </w:p>
        </w:tc>
        <w:tc>
          <w:tcPr>
            <w:tcW w:w="4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Zawartotabeli"/>
              <w:rPr/>
            </w:pPr>
            <w:r>
              <w:rPr>
                <w:rFonts w:ascii="Arial" w:hAnsi="Arial"/>
                <w:sz w:val="22"/>
                <w:szCs w:val="22"/>
              </w:rPr>
              <w:t>10,00 zł</w:t>
            </w:r>
          </w:p>
        </w:tc>
      </w:tr>
    </w:tbl>
    <w:p>
      <w:pPr>
        <w:pStyle w:val="Normal"/>
        <w:jc w:val="both"/>
        <w:rPr>
          <w:rFonts w:ascii="Arial" w:hAnsi="Arial"/>
        </w:rPr>
      </w:pPr>
      <w:r>
        <w:rPr>
          <w:rFonts w:ascii="Arial" w:hAnsi="Arial"/>
        </w:rPr>
      </w:r>
    </w:p>
    <w:p>
      <w:pPr>
        <w:pStyle w:val="Normal"/>
        <w:jc w:val="both"/>
        <w:rPr>
          <w:rFonts w:ascii="Arial" w:hAnsi="Arial"/>
          <w:sz w:val="22"/>
          <w:szCs w:val="22"/>
        </w:rPr>
      </w:pPr>
      <w:r>
        <w:rPr>
          <w:rFonts w:ascii="Arial" w:hAnsi="Arial"/>
          <w:sz w:val="22"/>
          <w:szCs w:val="22"/>
          <w:highlight w:val="white"/>
        </w:rPr>
        <w:t xml:space="preserve">Wniesienie wadium jest wymagane przed upływem terminu składania ofert na okres związania </w:t>
      </w:r>
      <w:r>
        <w:rPr>
          <w:rFonts w:ascii="Arial" w:hAnsi="Arial"/>
          <w:sz w:val="22"/>
          <w:szCs w:val="22"/>
        </w:rPr>
        <w:t xml:space="preserve">ofertą. </w:t>
      </w:r>
    </w:p>
    <w:p>
      <w:pPr>
        <w:pStyle w:val="Normal"/>
        <w:jc w:val="both"/>
        <w:rPr>
          <w:rFonts w:ascii="Arial" w:hAnsi="Arial"/>
          <w:color w:val="000000"/>
          <w:sz w:val="22"/>
          <w:szCs w:val="22"/>
        </w:rPr>
      </w:pPr>
      <w:r>
        <w:rPr>
          <w:rFonts w:ascii="Arial" w:hAnsi="Arial"/>
          <w:color w:val="000000"/>
          <w:sz w:val="22"/>
          <w:szCs w:val="22"/>
        </w:rPr>
        <w:t>Wadium może być wnoszone w jednej lub kilku następujących formach:</w:t>
      </w:r>
    </w:p>
    <w:p>
      <w:pPr>
        <w:pStyle w:val="Normal"/>
        <w:jc w:val="both"/>
        <w:rPr>
          <w:rFonts w:ascii="Arial" w:hAnsi="Arial"/>
          <w:color w:val="000000"/>
          <w:sz w:val="22"/>
          <w:szCs w:val="22"/>
        </w:rPr>
      </w:pPr>
      <w:r>
        <w:rPr>
          <w:rFonts w:ascii="Arial" w:hAnsi="Arial"/>
          <w:color w:val="000000"/>
          <w:sz w:val="22"/>
          <w:szCs w:val="22"/>
        </w:rPr>
        <w:t>1) pieniądzu,</w:t>
      </w:r>
    </w:p>
    <w:p>
      <w:pPr>
        <w:pStyle w:val="Normal"/>
        <w:jc w:val="both"/>
        <w:rPr>
          <w:rFonts w:ascii="Arial" w:hAnsi="Arial"/>
          <w:color w:val="000000"/>
          <w:sz w:val="22"/>
          <w:szCs w:val="22"/>
        </w:rPr>
      </w:pPr>
      <w:r>
        <w:rPr>
          <w:rFonts w:ascii="Arial" w:hAnsi="Arial"/>
          <w:color w:val="000000"/>
          <w:sz w:val="22"/>
          <w:szCs w:val="22"/>
        </w:rPr>
        <w:t>2) poręczeniach bankowych lub poręczeniach spółdzielczej kasy oszczędnościowo- kredytowej z tym, że poręczenie kasy jest zawsze poręczeniem pieniężnym,</w:t>
      </w:r>
    </w:p>
    <w:p>
      <w:pPr>
        <w:pStyle w:val="Normal"/>
        <w:jc w:val="both"/>
        <w:rPr>
          <w:rFonts w:ascii="Arial" w:hAnsi="Arial"/>
          <w:color w:val="000000"/>
          <w:sz w:val="22"/>
          <w:szCs w:val="22"/>
        </w:rPr>
      </w:pPr>
      <w:r>
        <w:rPr>
          <w:rFonts w:ascii="Arial" w:hAnsi="Arial"/>
          <w:color w:val="000000"/>
          <w:sz w:val="22"/>
          <w:szCs w:val="22"/>
        </w:rPr>
        <w:t>3) gwarancjach bankowych,</w:t>
      </w:r>
    </w:p>
    <w:p>
      <w:pPr>
        <w:pStyle w:val="Normal"/>
        <w:jc w:val="both"/>
        <w:rPr>
          <w:rFonts w:ascii="Arial" w:hAnsi="Arial"/>
          <w:color w:val="000000"/>
          <w:sz w:val="22"/>
          <w:szCs w:val="22"/>
        </w:rPr>
      </w:pPr>
      <w:r>
        <w:rPr>
          <w:rFonts w:ascii="Arial" w:hAnsi="Arial"/>
          <w:color w:val="000000"/>
          <w:sz w:val="22"/>
          <w:szCs w:val="22"/>
        </w:rPr>
        <w:t>4) gwarancjach ubezpieczeniowych,</w:t>
      </w:r>
    </w:p>
    <w:p>
      <w:pPr>
        <w:pStyle w:val="Normal"/>
        <w:jc w:val="both"/>
        <w:rPr>
          <w:rFonts w:ascii="Arial" w:hAnsi="Arial"/>
          <w:color w:val="000000"/>
          <w:sz w:val="22"/>
          <w:szCs w:val="22"/>
        </w:rPr>
      </w:pPr>
      <w:r>
        <w:rPr>
          <w:rFonts w:ascii="Arial" w:hAnsi="Arial"/>
          <w:color w:val="000000"/>
          <w:sz w:val="22"/>
          <w:szCs w:val="22"/>
        </w:rPr>
        <w:t>5) poręczeniach udzielanych przez podmioty, o których mowa w art.6b ust.5 pkt.2 ustawy z dnia 9 listopada 2000 roku o utworzeniu Polskiej Agencji Rozwoju Przedsiębiorczości (Dz. U. z 2016 r. poz. 359 i 2260 oraz 2017 r. poz.1089),</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Wadium wnoszone w pieniądzu wpłaca się przelewem na rachunek bankowy </w:t>
      </w:r>
      <w:r>
        <w:rPr>
          <w:rFonts w:cs="Times New Roman" w:ascii="Arial" w:hAnsi="Arial"/>
          <w:color w:val="000000"/>
          <w:sz w:val="22"/>
          <w:szCs w:val="22"/>
        </w:rPr>
        <w:t>Getin Noble Bank S. A. Numer 44 1560 0013 2991 7050 3000 0003.</w:t>
      </w:r>
    </w:p>
    <w:p>
      <w:pPr>
        <w:pStyle w:val="Normal"/>
        <w:jc w:val="both"/>
        <w:rPr>
          <w:rFonts w:ascii="Arial" w:hAnsi="Arial"/>
          <w:color w:val="000000"/>
          <w:sz w:val="22"/>
          <w:szCs w:val="22"/>
        </w:rPr>
      </w:pPr>
      <w:r>
        <w:rPr>
          <w:rFonts w:ascii="Arial" w:hAnsi="Arial"/>
          <w:color w:val="000000"/>
          <w:sz w:val="22"/>
          <w:szCs w:val="22"/>
        </w:rPr>
        <w:t xml:space="preserve">Dokument stanowiący dowód poświadczenia o wniesieniu wadium powinien zawierać tytuł wpłaty: ”Przetarg – Dostawa aparatury medycznej”. </w:t>
      </w:r>
    </w:p>
    <w:p>
      <w:pPr>
        <w:pStyle w:val="Normal"/>
        <w:jc w:val="both"/>
        <w:rPr>
          <w:rFonts w:ascii="Arial" w:hAnsi="Arial"/>
          <w:sz w:val="22"/>
          <w:szCs w:val="22"/>
        </w:rPr>
      </w:pPr>
      <w:r>
        <w:rPr>
          <w:rFonts w:ascii="Arial" w:hAnsi="Arial"/>
          <w:sz w:val="22"/>
          <w:szCs w:val="22"/>
        </w:rPr>
        <w:t>Jeżeli wadium wniesione zostanie w pieniądzu, przelewem należy do oferty dołączyć kserokopię wpłaty wadium,  w pozostałych  przypadkach  należy do oferty dołączyć oryginał     i kserokopię dokumentu (oryginał w osobnej kopercie, kserokopię spiąć z ofertą) wystawionego na rzecz Zamawiającego.</w:t>
      </w:r>
    </w:p>
    <w:p>
      <w:pPr>
        <w:pStyle w:val="Normal"/>
        <w:widowControl w:val="false"/>
        <w:jc w:val="both"/>
        <w:rPr>
          <w:rFonts w:ascii="Arial" w:hAnsi="Arial"/>
          <w:sz w:val="22"/>
          <w:szCs w:val="22"/>
        </w:rPr>
      </w:pPr>
      <w:r>
        <w:rPr>
          <w:rFonts w:ascii="Arial" w:hAnsi="Arial"/>
          <w:sz w:val="22"/>
          <w:szCs w:val="24"/>
        </w:rPr>
        <w:t xml:space="preserve">Treść dokumentu gwarancji lub poręczenia powinna zawierać w szczególności klauzulę, z której wynika zapłata kwoty wadium na rzecz Zamawiającego </w:t>
      </w:r>
      <w:r>
        <w:rPr>
          <w:rFonts w:ascii="Arial" w:hAnsi="Arial"/>
          <w:b/>
          <w:sz w:val="22"/>
          <w:szCs w:val="24"/>
        </w:rPr>
        <w:t>w przypadkach określonych w art. 46 ust. 4a i 5 ustawy</w:t>
      </w:r>
      <w:r>
        <w:rPr>
          <w:rFonts w:ascii="Arial" w:hAnsi="Arial"/>
          <w:sz w:val="22"/>
          <w:szCs w:val="24"/>
        </w:rPr>
        <w:t>.</w:t>
      </w:r>
    </w:p>
    <w:p>
      <w:pPr>
        <w:pStyle w:val="Normal"/>
        <w:jc w:val="both"/>
        <w:rPr>
          <w:rFonts w:ascii="Arial" w:hAnsi="Arial"/>
          <w:sz w:val="22"/>
          <w:szCs w:val="22"/>
        </w:rPr>
      </w:pPr>
      <w:r>
        <w:rPr>
          <w:rFonts w:ascii="Arial" w:hAnsi="Arial"/>
          <w:sz w:val="22"/>
          <w:szCs w:val="22"/>
        </w:rPr>
        <w:t>Dokumenty muszą zachowywać ważność przez cały okres związania ofertą.</w:t>
      </w:r>
    </w:p>
    <w:p>
      <w:pPr>
        <w:pStyle w:val="Normal"/>
        <w:ind w:left="810" w:right="0" w:hanging="0"/>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val="false"/>
          <w:bCs w:val="false"/>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5"/>
        </w:numPr>
        <w:jc w:val="both"/>
        <w:rPr/>
      </w:pPr>
      <w:r>
        <w:rPr>
          <w:rFonts w:cs="Arial" w:ascii="Arial" w:hAnsi="Arial"/>
          <w:b w:val="false"/>
          <w:bCs w:val="false"/>
          <w:color w:val="000000"/>
          <w:sz w:val="22"/>
          <w:szCs w:val="22"/>
          <w:highlight w:val="white"/>
        </w:rPr>
        <w:t xml:space="preserve">Oświadczenia należy złożyć w formie oryginału. Dokumenty inne niż oświadczenia należy przedstawić w formie oryginału lub kopii poświadczonej za zgodność z oryginałem przez osobę/osoby uprawnioną/e do reprezentacji Wykonawcy. </w:t>
      </w:r>
    </w:p>
    <w:p>
      <w:pPr>
        <w:pStyle w:val="Wcicietrecitekstu"/>
        <w:widowControl/>
        <w:numPr>
          <w:ilvl w:val="0"/>
          <w:numId w:val="0"/>
        </w:numPr>
        <w:overflowPunct w:val="tru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Jeżeli  oferta  będzie  podpisana  przez  pełnomocników,  Wykonawca powinien dołączyć do    </w:t>
      </w:r>
    </w:p>
    <w:p>
      <w:pPr>
        <w:pStyle w:val="Wcicietrecitekstu"/>
        <w:widowControl/>
        <w:numPr>
          <w:ilvl w:val="0"/>
          <w:numId w:val="0"/>
        </w:numPr>
        <w:overflowPunct w:val="tru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oferty  pełnomocnictwa,  z  treści  których  wynika  umocowanie  do podpisania oferty przez </w:t>
      </w:r>
    </w:p>
    <w:p>
      <w:pPr>
        <w:pStyle w:val="Wcicietrecitekstu"/>
        <w:numPr>
          <w:ilvl w:val="0"/>
          <w:numId w:val="0"/>
        </w:numPr>
        <w:ind w:left="454" w:right="0" w:hanging="0"/>
        <w:jc w:val="both"/>
        <w:rPr/>
      </w:pPr>
      <w:r>
        <w:rPr>
          <w:rFonts w:cs="Arial" w:ascii="Arial" w:hAnsi="Arial"/>
          <w:sz w:val="22"/>
          <w:szCs w:val="22"/>
          <w:highlight w:val="white"/>
        </w:rPr>
        <w:t xml:space="preserve">pełnomocników. </w:t>
      </w:r>
    </w:p>
    <w:p>
      <w:pPr>
        <w:pStyle w:val="Wcicietrecitekstu"/>
        <w:numPr>
          <w:ilvl w:val="0"/>
          <w:numId w:val="5"/>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(Parametry techniczne i Formularz cenowy) dla poszczególnych pakietów.  </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3"/>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16/ZP/2018</w:t>
      </w:r>
    </w:p>
    <w:p>
      <w:pPr>
        <w:pStyle w:val="BodyText2"/>
        <w:ind w:left="397" w:right="0" w:hanging="0"/>
        <w:jc w:val="both"/>
        <w:rPr>
          <w:rFonts w:ascii="Arial" w:hAnsi="Arial" w:cs="Arial"/>
          <w:sz w:val="22"/>
          <w:szCs w:val="22"/>
        </w:rPr>
      </w:pPr>
      <w:r>
        <w:rPr>
          <w:rFonts w:cs="Arial" w:ascii="Arial" w:hAnsi="Arial"/>
          <w:sz w:val="22"/>
          <w:szCs w:val="22"/>
        </w:rPr>
      </w:r>
    </w:p>
    <w:p>
      <w:pPr>
        <w:pStyle w:val="Normal"/>
        <w:jc w:val="left"/>
        <w:rPr/>
      </w:pPr>
      <w:r>
        <w:rPr>
          <w:rFonts w:cs="Arial" w:ascii="Arial" w:hAnsi="Arial"/>
          <w:b/>
          <w:sz w:val="22"/>
          <w:szCs w:val="22"/>
        </w:rPr>
        <w:t xml:space="preserve">      „</w:t>
      </w:r>
      <w:r>
        <w:rPr>
          <w:rFonts w:cs="Arial" w:ascii="Arial" w:hAnsi="Arial"/>
          <w:b/>
          <w:sz w:val="22"/>
          <w:szCs w:val="22"/>
          <w:u w:val="none"/>
        </w:rPr>
        <w:t>Dostawa aparatury medycznej</w:t>
      </w:r>
      <w:r>
        <w:rPr>
          <w:rFonts w:cs="Arial" w:ascii="Arial" w:hAnsi="Arial"/>
          <w:b/>
          <w:bCs/>
          <w:sz w:val="22"/>
          <w:szCs w:val="22"/>
          <w:u w:val="none"/>
        </w:rPr>
        <w:t>”</w:t>
      </w:r>
    </w:p>
    <w:p>
      <w:pPr>
        <w:pStyle w:val="Normal"/>
        <w:ind w:left="397" w:right="0" w:hanging="0"/>
        <w:jc w:val="left"/>
        <w:rPr>
          <w:rFonts w:ascii="Arial" w:hAnsi="Arial" w:cs="Arial"/>
          <w:b/>
          <w:b/>
          <w:bCs/>
          <w:u w:val="single"/>
        </w:rPr>
      </w:pPr>
      <w:r>
        <w:rPr>
          <w:rFonts w:cs="Arial" w:ascii="Arial" w:hAnsi="Arial"/>
          <w:b/>
          <w:bCs/>
          <w:u w:val="single"/>
        </w:rPr>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3"/>
        </w:numPr>
        <w:rPr/>
      </w:pPr>
      <w:r>
        <w:rPr>
          <w:rFonts w:cs="Arial" w:ascii="Arial" w:hAnsi="Arial"/>
          <w:color w:val="00000A"/>
          <w:sz w:val="22"/>
          <w:szCs w:val="22"/>
        </w:rPr>
        <w:t>XI</w:t>
      </w:r>
    </w:p>
    <w:p>
      <w:pPr>
        <w:pStyle w:val="Normal"/>
        <w:jc w:val="both"/>
        <w:rPr/>
      </w:pPr>
      <w:r>
        <w:rPr>
          <w:rFonts w:cs="Arial" w:ascii="Arial" w:hAnsi="Arial"/>
          <w:b/>
          <w:color w:val="00000A"/>
          <w:sz w:val="22"/>
          <w:szCs w:val="22"/>
        </w:rPr>
        <w:t>MIEJSCE ORAZ TERMIN SKŁADANIA I OTWARCIA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SEKRETARIAT DYREKCJI Ip., Budynek Główny Samodzielneg</w:t>
      </w:r>
      <w:r>
        <w:rPr>
          <w:rFonts w:eastAsia="Arial;Arial" w:cs="Arial;Arial" w:ascii="Arial" w:hAnsi="Arial"/>
          <w:b w:val="false"/>
          <w:bCs w:val="false"/>
          <w:color w:val="000000"/>
          <w:sz w:val="22"/>
          <w:szCs w:val="22"/>
          <w:highlight w:val="white"/>
        </w:rPr>
        <w:t xml:space="preserve">o Publicznego Zespołu Opieki Zdrowotnej w Proszowicach, </w:t>
        <w:br/>
        <w:t>ul. Kopernika 13, 32-100 Proszowice</w:t>
      </w:r>
      <w:r>
        <w:rPr>
          <w:rFonts w:cs="Arial" w:ascii="Arial" w:hAnsi="Arial"/>
          <w:b w:val="false"/>
          <w:color w:val="00000A"/>
          <w:sz w:val="22"/>
          <w:szCs w:val="22"/>
          <w:highlight w:val="white"/>
        </w:rPr>
        <w:t xml:space="preserve"> do dnia </w:t>
      </w:r>
      <w:r>
        <w:rPr>
          <w:rFonts w:cs="Arial" w:ascii="Arial" w:hAnsi="Arial"/>
          <w:b/>
          <w:bCs/>
          <w:color w:val="00000A"/>
          <w:sz w:val="22"/>
          <w:szCs w:val="22"/>
          <w:highlight w:val="white"/>
          <w:u w:val="single"/>
        </w:rPr>
        <w:t xml:space="preserve"> 12.07.2018 r.</w:t>
      </w:r>
      <w:r>
        <w:rPr>
          <w:rFonts w:cs="Arial" w:ascii="Arial" w:hAnsi="Arial"/>
          <w:color w:val="00000A"/>
          <w:sz w:val="22"/>
          <w:szCs w:val="22"/>
          <w:highlight w:val="white"/>
          <w:u w:val="single"/>
        </w:rPr>
        <w:t xml:space="preserve"> </w:t>
      </w:r>
      <w:r>
        <w:rPr>
          <w:rFonts w:cs="Arial" w:ascii="Arial" w:hAnsi="Arial"/>
          <w:b/>
          <w:bCs/>
          <w:color w:val="00000A"/>
          <w:sz w:val="22"/>
          <w:szCs w:val="22"/>
          <w:highlight w:val="white"/>
          <w:u w:val="single"/>
        </w:rPr>
        <w:t>do godz. 11:30</w:t>
      </w:r>
      <w:r>
        <w:rPr>
          <w:rFonts w:cs="Arial" w:ascii="Arial" w:hAnsi="Arial"/>
          <w:b w:val="false"/>
          <w:color w:val="00000A"/>
          <w:sz w:val="22"/>
          <w:szCs w:val="22"/>
          <w:highlight w:val="white"/>
        </w:rPr>
        <w:t xml:space="preserve">, co oznacza, że                   z upływem powyższego terminu oferta powinna fizycznie znaleźć się u Zamawiającego.        </w:t>
      </w:r>
    </w:p>
    <w:p>
      <w:pPr>
        <w:pStyle w:val="Normal"/>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w:t>
      </w:r>
      <w:r>
        <w:rPr>
          <w:rFonts w:cs="Arial" w:ascii="Arial" w:hAnsi="Arial"/>
          <w:b/>
          <w:color w:val="00000A"/>
          <w:sz w:val="22"/>
          <w:szCs w:val="22"/>
          <w:highlight w:val="white"/>
        </w:rPr>
        <w:t>szowicach – Dział Zamówień Publicznych, ul. Kopernika 13, 32-100 Proszowice,</w:t>
      </w:r>
      <w:r>
        <w:rPr>
          <w:rFonts w:cs="Arial" w:ascii="Arial" w:hAnsi="Arial"/>
          <w:color w:val="00000A"/>
          <w:sz w:val="22"/>
          <w:szCs w:val="22"/>
          <w:highlight w:val="white"/>
        </w:rPr>
        <w:t xml:space="preserve"> </w:t>
      </w:r>
      <w:r>
        <w:rPr>
          <w:rFonts w:cs="Arial" w:ascii="Arial" w:hAnsi="Arial"/>
          <w:b/>
          <w:color w:val="00000A"/>
          <w:sz w:val="22"/>
          <w:szCs w:val="22"/>
          <w:highlight w:val="white"/>
        </w:rPr>
        <w:t xml:space="preserve">w dniu </w:t>
      </w:r>
      <w:r>
        <w:rPr>
          <w:rFonts w:cs="Arial" w:ascii="Arial" w:hAnsi="Arial"/>
          <w:b/>
          <w:color w:val="00000A"/>
          <w:sz w:val="22"/>
          <w:szCs w:val="22"/>
          <w:highlight w:val="white"/>
          <w:u w:val="single"/>
        </w:rPr>
        <w:t>12.07.2018 r. o godz.12:00.</w:t>
      </w:r>
    </w:p>
    <w:p>
      <w:pPr>
        <w:pStyle w:val="Normal"/>
        <w:jc w:val="both"/>
        <w:rPr>
          <w:rFonts w:ascii="Times New Roman" w:hAnsi="Times New Roman" w:cs="Arial"/>
          <w:b/>
          <w:b/>
          <w:color w:val="00000A"/>
          <w:sz w:val="22"/>
          <w:szCs w:val="22"/>
          <w:highlight w:val="white"/>
        </w:rPr>
      </w:pPr>
      <w:r>
        <w:rPr>
          <w:rFonts w:cs="Arial"/>
          <w:b/>
          <w:color w:val="00000A"/>
          <w:sz w:val="22"/>
          <w:szCs w:val="22"/>
          <w:highlight w:val="white"/>
        </w:rPr>
      </w:r>
    </w:p>
    <w:p>
      <w:pPr>
        <w:pStyle w:val="Normal"/>
        <w:jc w:val="both"/>
        <w:rPr/>
      </w:pPr>
      <w:r>
        <w:rPr>
          <w:rFonts w:eastAsia="TimesNewRomanPSMT" w:cs="TimesNewRomanPSMT" w:ascii="Arial" w:hAnsi="Arial"/>
          <w:b w:val="false"/>
          <w:bCs w:val="false"/>
          <w:sz w:val="22"/>
          <w:szCs w:val="22"/>
          <w:highlight w:val="white"/>
        </w:rPr>
        <w:t xml:space="preserve">Wykonawca może wprowadzić </w:t>
      </w:r>
      <w:r>
        <w:rPr>
          <w:rFonts w:eastAsia="TimesNewRomanPSMT" w:cs="TimesNewRomanPSMT" w:ascii="Arial" w:hAnsi="Arial"/>
          <w:b w:val="false"/>
          <w:bCs w:val="false"/>
          <w:sz w:val="22"/>
          <w:szCs w:val="22"/>
          <w:highlight w:val="white"/>
          <w:u w:val="single"/>
        </w:rPr>
        <w:t>zmiany, poprawki, modyfikacje i uzupełnienia</w:t>
      </w:r>
      <w:r>
        <w:rPr>
          <w:rFonts w:eastAsia="TimesNewRomanPSMT" w:cs="TimesNewRomanPSMT" w:ascii="Arial" w:hAnsi="Arial"/>
          <w:b w:val="false"/>
          <w:bCs w:val="false"/>
          <w:sz w:val="22"/>
          <w:szCs w:val="22"/>
          <w:highlight w:val="white"/>
        </w:rPr>
        <w:t xml:space="preserve"> do złożonych ofert pod warunkiem, że Zamawiający otrzyma pisemne powiadomienie o wpr</w:t>
      </w:r>
      <w:r>
        <w:rPr>
          <w:rFonts w:eastAsia="TimesNewRomanPSMT" w:cs="TimesNewRomanPSMT" w:ascii="Arial" w:hAnsi="Arial"/>
          <w:b w:val="false"/>
          <w:bCs w:val="false"/>
          <w:sz w:val="22"/>
          <w:szCs w:val="22"/>
        </w:rPr>
        <w:t xml:space="preserve">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 xml:space="preserve">Cena może być tylko jedna za oferowany przedmiot zamówienia, nie dopuszcza się </w:t>
      </w:r>
      <w:r>
        <w:rPr>
          <w:rFonts w:cs="Arial" w:ascii="Arial" w:hAnsi="Arial"/>
          <w:sz w:val="22"/>
          <w:szCs w:val="22"/>
          <w:highlight w:val="white"/>
        </w:rPr>
        <w:t>wariantowości cen.</w:t>
      </w:r>
    </w:p>
    <w:p>
      <w:pPr>
        <w:pStyle w:val="Normal"/>
        <w:jc w:val="both"/>
        <w:rPr>
          <w:rFonts w:ascii="Arial" w:hAnsi="Arial" w:cs="Arial"/>
          <w:sz w:val="22"/>
          <w:szCs w:val="22"/>
        </w:rPr>
      </w:pPr>
      <w:r>
        <w:rPr>
          <w:rFonts w:cs="Arial" w:ascii="Arial" w:hAnsi="Arial"/>
          <w:sz w:val="22"/>
          <w:szCs w:val="22"/>
          <w:highlight w:val="white"/>
        </w:rPr>
        <w:t>Cenę należy obliczyć w następujący sposób:</w:t>
      </w:r>
    </w:p>
    <w:p>
      <w:pPr>
        <w:pStyle w:val="Normal"/>
        <w:jc w:val="both"/>
        <w:rPr>
          <w:rFonts w:ascii="Arial" w:hAnsi="Arial" w:cs="Arial"/>
          <w:sz w:val="22"/>
          <w:szCs w:val="22"/>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rPr>
      </w:pPr>
      <w:r>
        <w:rPr>
          <w:rFonts w:cs="Arial" w:ascii="Arial" w:hAnsi="Arial"/>
          <w:sz w:val="22"/>
          <w:szCs w:val="22"/>
          <w:highlight w:val="white"/>
        </w:rPr>
        <w:t>Wartość netto  x  % stawka podatku VAT  = wartość podatku VAT</w:t>
      </w:r>
    </w:p>
    <w:p>
      <w:pPr>
        <w:pStyle w:val="Normal"/>
        <w:jc w:val="both"/>
        <w:rPr/>
      </w:pPr>
      <w:r>
        <w:rPr>
          <w:rFonts w:cs="Arial" w:ascii="Arial" w:hAnsi="Arial"/>
          <w:sz w:val="22"/>
          <w:szCs w:val="22"/>
          <w:highlight w:val="white"/>
        </w:rPr>
        <w:t>Wartość netto + wartość podatku VAT = wartość brutto.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cs="Arial" w:ascii="Arial" w:hAnsi="Arial"/>
          <w:sz w:val="22"/>
          <w:szCs w:val="22"/>
          <w:highlight w:val="white"/>
        </w:rPr>
        <w:t>Wykonawca powinien obliczyć ceny poszczególnych pozycji w pakiecie i zsumować,(załącznik Nr 2 Formularz asortymentowo-cenowy) a następnie cenę poszczególnych pakietów wpisać      w stosownym miejscu w formularzu Oferta( załącznik Nr 1).</w:t>
      </w:r>
    </w:p>
    <w:p>
      <w:pPr>
        <w:pStyle w:val="Normal"/>
        <w:jc w:val="both"/>
        <w:rPr>
          <w:rFonts w:ascii="Arial" w:hAnsi="Arial" w:cs="Arial"/>
          <w:sz w:val="22"/>
          <w:szCs w:val="22"/>
          <w:highlight w:val="white"/>
        </w:rPr>
      </w:pPr>
      <w:r>
        <w:rPr>
          <w:rFonts w:cs="Arial" w:ascii="Arial" w:hAnsi="Arial"/>
          <w:sz w:val="22"/>
          <w:szCs w:val="22"/>
          <w:highlight w:val="white"/>
        </w:rPr>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W pakietach  3</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highlight w:val="yellow"/>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60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pPr>
      <w:r>
        <w:rPr>
          <w:rFonts w:ascii="Arial" w:hAnsi="Arial"/>
          <w:b/>
          <w:bCs/>
          <w:sz w:val="22"/>
          <w:szCs w:val="22"/>
          <w:highlight w:val="white"/>
        </w:rPr>
        <w:t xml:space="preserve">|Parametry  techniczne                             </w:t>
      </w:r>
      <w:r>
        <w:rPr>
          <w:rFonts w:ascii="Arial" w:hAnsi="Arial"/>
          <w:sz w:val="22"/>
          <w:szCs w:val="22"/>
          <w:highlight w:val="white"/>
        </w:rPr>
        <w:t xml:space="preserve">         | </w:t>
      </w:r>
      <w:r>
        <w:rPr>
          <w:rFonts w:ascii="Arial" w:hAnsi="Arial"/>
          <w:b/>
          <w:bCs/>
          <w:sz w:val="22"/>
          <w:szCs w:val="22"/>
          <w:highlight w:val="white"/>
        </w:rPr>
        <w:t xml:space="preserve">  30 % </w:t>
      </w:r>
      <w:r>
        <w:rPr>
          <w:rFonts w:ascii="Arial" w:hAnsi="Arial"/>
          <w:b w:val="false"/>
          <w:bCs w:val="false"/>
          <w:sz w:val="22"/>
          <w:szCs w:val="22"/>
          <w:highlight w:val="white"/>
        </w:rPr>
        <w:t>|</w:t>
      </w:r>
    </w:p>
    <w:p>
      <w:pPr>
        <w:pStyle w:val="Normal"/>
        <w:pBdr>
          <w:bottom w:val="single" w:sz="2" w:space="2" w:color="000001"/>
        </w:pBdr>
        <w:jc w:val="both"/>
        <w:rPr/>
      </w:pPr>
      <w:r>
        <w:rPr>
          <w:rFonts w:ascii="Arial" w:hAnsi="Arial"/>
          <w:b w:val="false"/>
          <w:bCs w:val="false"/>
          <w:sz w:val="22"/>
          <w:szCs w:val="22"/>
          <w:highlight w:val="white"/>
        </w:rPr>
        <w:t>_____________________________________________</w:t>
      </w:r>
    </w:p>
    <w:p>
      <w:pPr>
        <w:pStyle w:val="Normal"/>
        <w:pBdr>
          <w:bottom w:val="single" w:sz="2" w:space="2" w:color="000001"/>
        </w:pBdr>
        <w:jc w:val="both"/>
        <w:rPr/>
      </w:pPr>
      <w:r>
        <w:rPr>
          <w:rFonts w:ascii="Arial" w:hAnsi="Arial"/>
          <w:b/>
          <w:bCs/>
          <w:sz w:val="22"/>
          <w:szCs w:val="22"/>
          <w:highlight w:val="white"/>
        </w:rPr>
        <w:t>I Okres Gwarancji                                                I  10 %</w:t>
      </w:r>
      <w:r>
        <w:rPr>
          <w:rFonts w:ascii="Arial" w:hAnsi="Arial"/>
          <w:b w:val="false"/>
          <w:bCs w:val="false"/>
          <w:sz w:val="22"/>
          <w:szCs w:val="22"/>
          <w:highlight w:val="white"/>
        </w:rPr>
        <w:t>I</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uzyska </w:t>
      </w:r>
    </w:p>
    <w:p>
      <w:pPr>
        <w:pStyle w:val="Normal"/>
        <w:jc w:val="both"/>
        <w:rPr/>
      </w:pPr>
      <w:r>
        <w:rPr>
          <w:rFonts w:ascii="Arial" w:hAnsi="Arial"/>
          <w:sz w:val="22"/>
          <w:szCs w:val="22"/>
          <w:highlight w:val="white"/>
        </w:rPr>
        <w:t xml:space="preserve">najkorzystniejszy bilans kryterium Cena, kryterium Parametry techniczne, kryterium  Okres Gwarancji - największą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b/>
          <w:b/>
          <w:bCs/>
        </w:rPr>
      </w:pPr>
      <w:r>
        <w:rPr>
          <w:rFonts w:ascii="Arial" w:hAnsi="Arial"/>
          <w:b/>
          <w:bCs/>
          <w:sz w:val="22"/>
          <w:szCs w:val="22"/>
          <w:highlight w:val="white"/>
        </w:rPr>
        <w:t xml:space="preserve">Zastosowane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60 %</w:t>
      </w:r>
    </w:p>
    <w:p>
      <w:pPr>
        <w:pStyle w:val="Normal"/>
        <w:rPr>
          <w:rFonts w:ascii="Arial" w:hAnsi="Arial"/>
          <w:sz w:val="22"/>
          <w:szCs w:val="22"/>
          <w:highlight w:val="white"/>
        </w:rPr>
      </w:pPr>
      <w:r>
        <w:rPr>
          <w:rFonts w:ascii="Arial" w:hAnsi="Arial"/>
          <w:sz w:val="22"/>
          <w:szCs w:val="22"/>
          <w:highlight w:val="white"/>
        </w:rPr>
      </w:r>
    </w:p>
    <w:p>
      <w:pPr>
        <w:pStyle w:val="Normal"/>
        <w:jc w:val="left"/>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jc w:val="left"/>
        <w:rPr>
          <w:rFonts w:ascii="Arial" w:hAnsi="Arial"/>
          <w:sz w:val="22"/>
          <w:szCs w:val="22"/>
          <w:highlight w:val="white"/>
        </w:rPr>
      </w:pPr>
      <w:r>
        <w:rPr>
          <w:rFonts w:ascii="Arial" w:hAnsi="Arial"/>
          <w:sz w:val="22"/>
          <w:szCs w:val="22"/>
          <w:highlight w:val="white"/>
        </w:rPr>
        <w:t>60% - waga kryterium Cena</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cena wynosi 60 pkt.</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pPr>
      <w:r>
        <w:rPr>
          <w:rFonts w:ascii="Arial" w:hAnsi="Arial"/>
          <w:sz w:val="22"/>
          <w:szCs w:val="22"/>
          <w:highlight w:val="white"/>
        </w:rPr>
        <w:t xml:space="preserve">Nazwa kryterium:  </w:t>
      </w:r>
      <w:r>
        <w:rPr>
          <w:rFonts w:ascii="Arial" w:hAnsi="Arial"/>
          <w:b/>
          <w:bCs/>
          <w:sz w:val="22"/>
          <w:szCs w:val="22"/>
          <w:highlight w:val="white"/>
        </w:rPr>
        <w:t xml:space="preserve">  Parametry techniczne</w:t>
      </w:r>
    </w:p>
    <w:p>
      <w:pPr>
        <w:pStyle w:val="Normal"/>
        <w:jc w:val="both"/>
        <w:rPr/>
      </w:pPr>
      <w:r>
        <w:rPr>
          <w:rFonts w:ascii="Arial" w:hAnsi="Arial"/>
          <w:sz w:val="22"/>
          <w:szCs w:val="22"/>
          <w:highlight w:val="white"/>
        </w:rPr>
        <w:t>Wzór :                      Pt = [( P/Pmax) x 100 ]  x 30 %</w:t>
      </w:r>
    </w:p>
    <w:p>
      <w:pPr>
        <w:pStyle w:val="Normal"/>
        <w:jc w:val="both"/>
        <w:rPr>
          <w:highlight w:val="white"/>
        </w:rPr>
      </w:pPr>
      <w:r>
        <w:rPr>
          <w:highlight w:val="white"/>
        </w:rPr>
      </w:r>
    </w:p>
    <w:p>
      <w:pPr>
        <w:pStyle w:val="Normal"/>
        <w:jc w:val="both"/>
        <w:rPr/>
      </w:pPr>
      <w:r>
        <w:rPr>
          <w:rFonts w:ascii="Arial" w:hAnsi="Arial"/>
          <w:sz w:val="22"/>
          <w:szCs w:val="22"/>
          <w:highlight w:val="white"/>
        </w:rPr>
        <w:t>gdzie:</w:t>
      </w:r>
    </w:p>
    <w:p>
      <w:pPr>
        <w:pStyle w:val="Normal"/>
        <w:jc w:val="both"/>
        <w:rPr/>
      </w:pPr>
      <w:r>
        <w:rPr>
          <w:rFonts w:ascii="Arial" w:hAnsi="Arial"/>
          <w:sz w:val="22"/>
          <w:szCs w:val="22"/>
          <w:highlight w:val="white"/>
        </w:rPr>
        <w:t>Pt – liczba punktów dla kryterium parametry techniczne</w:t>
      </w:r>
    </w:p>
    <w:p>
      <w:pPr>
        <w:pStyle w:val="Normal"/>
        <w:jc w:val="both"/>
        <w:rPr/>
      </w:pPr>
      <w:r>
        <w:rPr>
          <w:rFonts w:ascii="Arial" w:hAnsi="Arial"/>
          <w:sz w:val="22"/>
          <w:szCs w:val="22"/>
          <w:highlight w:val="white"/>
        </w:rPr>
        <w:t>P – suma punktów badanej oferty</w:t>
      </w:r>
    </w:p>
    <w:p>
      <w:pPr>
        <w:pStyle w:val="Normal"/>
        <w:jc w:val="both"/>
        <w:rPr/>
      </w:pPr>
      <w:r>
        <w:rPr>
          <w:rFonts w:ascii="Arial" w:hAnsi="Arial"/>
          <w:sz w:val="22"/>
          <w:szCs w:val="22"/>
          <w:highlight w:val="white"/>
        </w:rPr>
        <w:t>Pmax – maksymalna liczba punktów spośród oferowanych</w:t>
      </w:r>
    </w:p>
    <w:p>
      <w:pPr>
        <w:pStyle w:val="Normal"/>
        <w:jc w:val="both"/>
        <w:rPr/>
      </w:pPr>
      <w:r>
        <w:rPr>
          <w:rFonts w:ascii="Arial" w:hAnsi="Arial"/>
          <w:sz w:val="22"/>
          <w:szCs w:val="22"/>
          <w:highlight w:val="white"/>
        </w:rPr>
        <w:t>30% - waga kryterium parametry techniczne</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sz w:val="22"/>
          <w:szCs w:val="22"/>
          <w:highlight w:val="white"/>
        </w:rPr>
      </w:pPr>
      <w:r>
        <w:rPr>
          <w:rFonts w:ascii="Arial" w:hAnsi="Arial"/>
          <w:sz w:val="22"/>
          <w:szCs w:val="22"/>
          <w:highlight w:val="white"/>
        </w:rPr>
        <w:t>Kryterium oceniane będzie na podstawie załącznika nr 2 do SIWZ  -  część opisowa pakietu.</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parametry techniczne  wynosi 30 pkt.</w:t>
      </w:r>
    </w:p>
    <w:p>
      <w:pPr>
        <w:pStyle w:val="Normal"/>
        <w:jc w:val="both"/>
        <w:rPr>
          <w:rFonts w:ascii="Arial" w:hAnsi="Arial"/>
          <w:b/>
          <w:b/>
          <w:bCs/>
          <w:sz w:val="22"/>
          <w:szCs w:val="22"/>
          <w:highlight w:val="white"/>
        </w:rPr>
      </w:pPr>
      <w:r>
        <w:rPr>
          <w:rFonts w:ascii="Arial" w:hAnsi="Arial"/>
          <w:b/>
          <w:bCs/>
          <w:sz w:val="22"/>
          <w:szCs w:val="22"/>
          <w:highlight w:val="white"/>
        </w:rPr>
      </w:r>
    </w:p>
    <w:p>
      <w:pPr>
        <w:pStyle w:val="Normal"/>
        <w:jc w:val="both"/>
        <w:rPr/>
      </w:pPr>
      <w:r>
        <w:rPr>
          <w:rFonts w:ascii="Arial" w:hAnsi="Arial"/>
          <w:b/>
          <w:bCs/>
          <w:sz w:val="22"/>
          <w:szCs w:val="22"/>
          <w:highlight w:val="white"/>
        </w:rPr>
        <w:t xml:space="preserve">Kryterium Okres gwarancji </w:t>
      </w:r>
      <w:r>
        <w:rPr>
          <w:rFonts w:ascii="Arial" w:hAnsi="Arial"/>
          <w:b w:val="false"/>
          <w:bCs w:val="false"/>
          <w:sz w:val="22"/>
          <w:szCs w:val="22"/>
          <w:highlight w:val="white"/>
        </w:rPr>
        <w:t>będzie oceniane na podstawie złożonego oświadczenia                  w załączniku Nr 1 do SIWZ w następujący sposób:</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minimalny okres udzielonej gwarancji  -  24 miesiące   –  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25  -  30 miesięcy  - 50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31 – 36  miesięcy i powyżej  - 100 pkt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Wartość punktowa kryterium Okres gwarancji = liczba punktów otrzymanych w  kryterium okres gwarancji x 10 %</w:t>
      </w:r>
    </w:p>
    <w:p>
      <w:pPr>
        <w:pStyle w:val="Normal"/>
        <w:jc w:val="both"/>
        <w:rPr/>
      </w:pPr>
      <w:r>
        <w:rPr>
          <w:rFonts w:ascii="Arial" w:hAnsi="Arial"/>
          <w:b w:val="false"/>
          <w:bCs w:val="false"/>
          <w:sz w:val="22"/>
          <w:szCs w:val="22"/>
          <w:highlight w:val="white"/>
        </w:rPr>
        <w:t>10 %  -  waga kryterium Okres gwarancji</w:t>
      </w:r>
    </w:p>
    <w:p>
      <w:pPr>
        <w:pStyle w:val="Normal"/>
        <w:jc w:val="left"/>
        <w:rPr>
          <w:rFonts w:ascii="Arial" w:hAnsi="Arial"/>
          <w:b/>
          <w:b/>
          <w:bCs/>
          <w:sz w:val="22"/>
          <w:szCs w:val="22"/>
          <w:highlight w:val="white"/>
        </w:rPr>
      </w:pPr>
      <w:r>
        <w:rPr>
          <w:rFonts w:ascii="Arial" w:hAnsi="Arial"/>
          <w:b/>
          <w:bCs/>
          <w:sz w:val="22"/>
          <w:szCs w:val="22"/>
          <w:highlight w:val="white"/>
        </w:rPr>
      </w:r>
    </w:p>
    <w:p>
      <w:pPr>
        <w:pStyle w:val="Normal"/>
        <w:jc w:val="left"/>
        <w:rPr/>
      </w:pPr>
      <w:r>
        <w:rPr>
          <w:rFonts w:ascii="Arial" w:hAnsi="Arial"/>
          <w:b/>
          <w:bCs/>
          <w:sz w:val="22"/>
          <w:szCs w:val="22"/>
          <w:highlight w:val="white"/>
        </w:rPr>
        <w:t>Maksymalna liczba punktów jaką może osiągnąć oferta w kryterium okres gwarancji  wynosi 10 pkt.</w:t>
      </w:r>
    </w:p>
    <w:p>
      <w:pPr>
        <w:pStyle w:val="Normal"/>
        <w:jc w:val="both"/>
        <w:rPr>
          <w:rFonts w:ascii="Arial" w:hAnsi="Arial" w:cs="Arial"/>
          <w:b w:val="false"/>
          <w:b w:val="false"/>
          <w:bCs w:val="false"/>
          <w:sz w:val="22"/>
          <w:szCs w:val="22"/>
          <w:highlight w:val="white"/>
          <w:u w:val="single"/>
        </w:rPr>
      </w:pPr>
      <w:r>
        <w:rPr>
          <w:rFonts w:cs="Arial" w:ascii="Arial" w:hAnsi="Arial"/>
          <w:b w:val="false"/>
          <w:bCs w:val="false"/>
          <w:sz w:val="22"/>
          <w:szCs w:val="22"/>
          <w:highlight w:val="white"/>
          <w:u w:val="single"/>
        </w:rPr>
      </w:r>
    </w:p>
    <w:p>
      <w:pPr>
        <w:pStyle w:val="Normal"/>
        <w:jc w:val="both"/>
        <w:rPr>
          <w:b w:val="false"/>
          <w:b w:val="false"/>
          <w:bCs w:val="false"/>
        </w:rPr>
      </w:pPr>
      <w:r>
        <w:rPr>
          <w:rFonts w:cs="Arial" w:ascii="Arial" w:hAnsi="Arial"/>
          <w:b/>
          <w:bCs/>
          <w:sz w:val="22"/>
          <w:szCs w:val="22"/>
          <w:highlight w:val="white"/>
          <w:u w:val="single"/>
        </w:rPr>
        <w:t>Ocena końcowa oferty to suma punktów przyznanych  dla  kryterium CENA , kryterium Parametry techniczne  i kryterium Okres gwarancji .</w:t>
      </w:r>
    </w:p>
    <w:p>
      <w:pPr>
        <w:pStyle w:val="Normal"/>
        <w:jc w:val="both"/>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W pakietach 1, 2</w:t>
      </w:r>
    </w:p>
    <w:p>
      <w:pPr>
        <w:pStyle w:val="Normal"/>
        <w:jc w:val="both"/>
        <w:rPr>
          <w:rFonts w:ascii="Arial" w:hAnsi="Arial" w:cs="Arial"/>
          <w:b/>
          <w:b/>
          <w:sz w:val="22"/>
          <w:szCs w:val="22"/>
        </w:rPr>
      </w:pPr>
      <w:r>
        <w:rPr>
          <w:rFonts w:cs="Arial" w:ascii="Arial" w:hAnsi="Arial"/>
          <w:b/>
          <w:sz w:val="22"/>
          <w:szCs w:val="22"/>
        </w:rPr>
      </w:r>
    </w:p>
    <w:p>
      <w:pPr>
        <w:pStyle w:val="Normal"/>
        <w:jc w:val="both"/>
        <w:rPr>
          <w:highlight w:val="white"/>
        </w:rPr>
      </w:pPr>
      <w:r>
        <w:rPr>
          <w:rFonts w:ascii="Arial" w:hAnsi="Arial"/>
          <w:sz w:val="22"/>
          <w:szCs w:val="22"/>
          <w:highlight w:val="white"/>
        </w:rPr>
        <w:t>| Nazwa kryterium                                                |Waga   |</w:t>
      </w:r>
    </w:p>
    <w:p>
      <w:pPr>
        <w:pStyle w:val="Normal"/>
        <w:jc w:val="both"/>
        <w:rPr>
          <w:highlight w:val="white"/>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60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highlight w:val="white"/>
        </w:rPr>
      </w:pPr>
      <w:r>
        <w:rPr>
          <w:rFonts w:ascii="Arial" w:hAnsi="Arial"/>
          <w:sz w:val="22"/>
          <w:szCs w:val="22"/>
          <w:highlight w:val="white"/>
        </w:rPr>
        <w:t>---------------------------------------------------------------------------</w:t>
      </w:r>
    </w:p>
    <w:p>
      <w:pPr>
        <w:pStyle w:val="Normal"/>
        <w:pBdr>
          <w:bottom w:val="single" w:sz="2" w:space="2" w:color="000001"/>
        </w:pBdr>
        <w:jc w:val="both"/>
        <w:rPr/>
      </w:pPr>
      <w:r>
        <w:rPr>
          <w:rFonts w:ascii="Arial" w:hAnsi="Arial"/>
          <w:b/>
          <w:bCs/>
          <w:sz w:val="22"/>
          <w:szCs w:val="22"/>
          <w:highlight w:val="white"/>
        </w:rPr>
        <w:t xml:space="preserve">|Okres gwarancji                                        </w:t>
      </w:r>
      <w:r>
        <w:rPr>
          <w:rFonts w:ascii="Arial" w:hAnsi="Arial"/>
          <w:sz w:val="22"/>
          <w:szCs w:val="22"/>
          <w:highlight w:val="white"/>
        </w:rPr>
        <w:t xml:space="preserve">         | </w:t>
      </w:r>
      <w:r>
        <w:rPr>
          <w:rFonts w:ascii="Arial" w:hAnsi="Arial"/>
          <w:b/>
          <w:bCs/>
          <w:sz w:val="22"/>
          <w:szCs w:val="22"/>
          <w:highlight w:val="white"/>
        </w:rPr>
        <w:t xml:space="preserve"> 40 %I</w:t>
      </w:r>
    </w:p>
    <w:p>
      <w:pPr>
        <w:pStyle w:val="Normal"/>
        <w:jc w:val="both"/>
        <w:rPr>
          <w:rFonts w:ascii="Arial" w:hAnsi="Arial" w:cs="Arial"/>
          <w:b/>
          <w:b/>
          <w:sz w:val="22"/>
          <w:szCs w:val="22"/>
        </w:rPr>
      </w:pPr>
      <w:r>
        <w:rPr>
          <w:rFonts w:cs="Arial" w:ascii="Arial" w:hAnsi="Arial"/>
          <w:b/>
          <w:sz w:val="22"/>
          <w:szCs w:val="22"/>
        </w:rPr>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60 %</w:t>
      </w:r>
    </w:p>
    <w:p>
      <w:pPr>
        <w:pStyle w:val="Normal"/>
        <w:rPr>
          <w:rFonts w:ascii="Arial" w:hAnsi="Arial"/>
          <w:sz w:val="22"/>
          <w:szCs w:val="22"/>
          <w:highlight w:val="white"/>
        </w:rPr>
      </w:pPr>
      <w:r>
        <w:rPr>
          <w:rFonts w:ascii="Arial" w:hAnsi="Arial"/>
          <w:sz w:val="22"/>
          <w:szCs w:val="22"/>
          <w:highlight w:val="white"/>
        </w:rPr>
      </w:r>
    </w:p>
    <w:p>
      <w:pPr>
        <w:pStyle w:val="Normal"/>
        <w:jc w:val="left"/>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jc w:val="left"/>
        <w:rPr>
          <w:rFonts w:ascii="Arial" w:hAnsi="Arial"/>
          <w:sz w:val="22"/>
          <w:szCs w:val="22"/>
          <w:highlight w:val="white"/>
        </w:rPr>
      </w:pPr>
      <w:r>
        <w:rPr>
          <w:rFonts w:ascii="Arial" w:hAnsi="Arial"/>
          <w:sz w:val="22"/>
          <w:szCs w:val="22"/>
          <w:highlight w:val="white"/>
        </w:rPr>
        <w:t>60% - waga kryterium Cena</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cena wynosi 60 pkt.</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pPr>
      <w:r>
        <w:rPr>
          <w:rFonts w:ascii="Arial" w:hAnsi="Arial"/>
          <w:b/>
          <w:bCs/>
          <w:sz w:val="22"/>
          <w:szCs w:val="22"/>
          <w:highlight w:val="white"/>
        </w:rPr>
        <w:t xml:space="preserve">Kryterium Okres gwarancji </w:t>
      </w:r>
      <w:r>
        <w:rPr>
          <w:rFonts w:ascii="Arial" w:hAnsi="Arial"/>
          <w:b w:val="false"/>
          <w:bCs w:val="false"/>
          <w:sz w:val="22"/>
          <w:szCs w:val="22"/>
          <w:highlight w:val="white"/>
        </w:rPr>
        <w:t>będzie oceniane na podstawie złożonego oświadczenia                  w załączniku Nr 1 do SIWZ w następujący sposób:</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minimalny okres udzielonej gwarancji  -  24 miesiące   –  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25  -  30 miesięcy  - 50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31 – 36  miesięcy i powyżej  - 100 pkt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Wartość punktowa kryterium Okres gwarancji = liczba punktów otrzymanych w  kryterium okres gwarancji x 40 %</w:t>
      </w:r>
    </w:p>
    <w:p>
      <w:pPr>
        <w:pStyle w:val="Normal"/>
        <w:jc w:val="both"/>
        <w:rPr/>
      </w:pPr>
      <w:r>
        <w:rPr>
          <w:rFonts w:ascii="Arial" w:hAnsi="Arial"/>
          <w:b w:val="false"/>
          <w:bCs w:val="false"/>
          <w:sz w:val="22"/>
          <w:szCs w:val="22"/>
          <w:highlight w:val="white"/>
        </w:rPr>
        <w:t>40 %  -  waga kryterium Okres gwarancji</w:t>
      </w:r>
    </w:p>
    <w:p>
      <w:pPr>
        <w:pStyle w:val="Normal"/>
        <w:jc w:val="left"/>
        <w:rPr>
          <w:rFonts w:ascii="Arial" w:hAnsi="Arial"/>
          <w:b/>
          <w:b/>
          <w:bCs/>
          <w:sz w:val="22"/>
          <w:szCs w:val="22"/>
          <w:highlight w:val="white"/>
        </w:rPr>
      </w:pPr>
      <w:r>
        <w:rPr>
          <w:rFonts w:ascii="Arial" w:hAnsi="Arial"/>
          <w:b/>
          <w:bCs/>
          <w:sz w:val="22"/>
          <w:szCs w:val="22"/>
          <w:highlight w:val="white"/>
        </w:rPr>
      </w:r>
    </w:p>
    <w:p>
      <w:pPr>
        <w:pStyle w:val="Normal"/>
        <w:jc w:val="left"/>
        <w:rPr/>
      </w:pPr>
      <w:r>
        <w:rPr>
          <w:rFonts w:cs="Arial" w:ascii="Arial" w:hAnsi="Arial"/>
          <w:b/>
          <w:bCs/>
          <w:sz w:val="22"/>
          <w:szCs w:val="22"/>
          <w:highlight w:val="white"/>
        </w:rPr>
        <w:t>Maksymalna liczba punktów jaką może osiągnąć oferta w kryterium okres gwarancji  wynosi 40 pkt.</w:t>
      </w:r>
    </w:p>
    <w:p>
      <w:pPr>
        <w:pStyle w:val="Normal"/>
        <w:jc w:val="left"/>
        <w:rPr>
          <w:rFonts w:ascii="Arial" w:hAnsi="Arial" w:cs="Arial"/>
          <w:b/>
          <w:b/>
          <w:bCs/>
          <w:sz w:val="22"/>
          <w:szCs w:val="22"/>
          <w:highlight w:val="white"/>
        </w:rPr>
      </w:pPr>
      <w:r>
        <w:rPr>
          <w:rFonts w:cs="Arial" w:ascii="Arial" w:hAnsi="Arial"/>
          <w:b/>
          <w:bCs/>
          <w:sz w:val="22"/>
          <w:szCs w:val="22"/>
          <w:highlight w:val="white"/>
        </w:rPr>
      </w:r>
    </w:p>
    <w:p>
      <w:pPr>
        <w:pStyle w:val="Normal"/>
        <w:jc w:val="both"/>
        <w:rPr>
          <w:b/>
          <w:b/>
          <w:bCs/>
        </w:rPr>
      </w:pPr>
      <w:r>
        <w:rPr>
          <w:rFonts w:cs="Arial" w:ascii="Arial" w:hAnsi="Arial"/>
          <w:b/>
          <w:bCs/>
          <w:sz w:val="22"/>
          <w:szCs w:val="22"/>
          <w:highlight w:val="white"/>
          <w:u w:val="single"/>
        </w:rPr>
        <w:t>Ocena końcowa oferty to suma punktów przyznanych  dla  kryterium CENA  i kryterium Okres gwarancji .</w:t>
      </w:r>
    </w:p>
    <w:p>
      <w:pPr>
        <w:pStyle w:val="Normal"/>
        <w:jc w:val="both"/>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4"/>
        </w:numPr>
        <w:jc w:val="both"/>
        <w:rPr>
          <w:highlight w:val="yellow"/>
        </w:rPr>
      </w:pPr>
      <w:r>
        <w:rPr>
          <w:rFonts w:cs="Arial" w:ascii="Arial" w:hAnsi="Arial"/>
          <w:sz w:val="22"/>
          <w:szCs w:val="22"/>
          <w:highlight w:val="white"/>
        </w:rPr>
        <w:t xml:space="preserve">Przed zawarciem umowy Wykonawca, </w:t>
      </w:r>
      <w:r>
        <w:rPr>
          <w:rFonts w:cs="Arial" w:ascii="Arial" w:hAnsi="Arial"/>
          <w:color w:val="000000"/>
          <w:sz w:val="22"/>
          <w:szCs w:val="22"/>
          <w:highlight w:val="white"/>
        </w:rPr>
        <w:t xml:space="preserve">którego oferta została wybrana, </w:t>
      </w:r>
      <w:r>
        <w:rPr>
          <w:rFonts w:cs="Arial" w:ascii="Arial" w:hAnsi="Arial"/>
          <w:sz w:val="22"/>
          <w:szCs w:val="22"/>
          <w:highlight w:val="white"/>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highlight w:val="white"/>
        </w:rPr>
        <w:t>XV.</w:t>
      </w:r>
    </w:p>
    <w:p>
      <w:pPr>
        <w:pStyle w:val="Tekstpodstawowy2"/>
        <w:rPr>
          <w:rFonts w:ascii="Arial" w:hAnsi="Arial" w:cs="Arial"/>
          <w:sz w:val="22"/>
          <w:szCs w:val="22"/>
        </w:rPr>
      </w:pPr>
      <w:r>
        <w:rPr>
          <w:rFonts w:cs="Arial" w:ascii="Arial" w:hAnsi="Arial"/>
          <w:sz w:val="22"/>
          <w:szCs w:val="22"/>
          <w:highlight w:val="white"/>
        </w:rPr>
        <w:t>WYMAGANIA DOTYCZĄCE ZABEZPIECZENIA NALEŻYTEGO WYKONANIA</w:t>
      </w:r>
    </w:p>
    <w:p>
      <w:pPr>
        <w:pStyle w:val="Tekstpodstawowy2"/>
        <w:rPr>
          <w:rFonts w:ascii="Arial" w:hAnsi="Arial" w:cs="Arial"/>
          <w:sz w:val="22"/>
          <w:szCs w:val="22"/>
        </w:rPr>
      </w:pPr>
      <w:r>
        <w:rPr>
          <w:rFonts w:cs="Arial" w:ascii="Arial" w:hAnsi="Arial"/>
          <w:sz w:val="22"/>
          <w:szCs w:val="22"/>
          <w:highlight w:val="white"/>
        </w:rPr>
        <w:t>UMOWY</w:t>
      </w:r>
    </w:p>
    <w:p>
      <w:pPr>
        <w:pStyle w:val="Normal"/>
        <w:jc w:val="both"/>
        <w:rPr>
          <w:rFonts w:ascii="Arial" w:hAnsi="Arial" w:cs="Arial"/>
          <w:sz w:val="22"/>
          <w:szCs w:val="22"/>
        </w:rPr>
      </w:pPr>
      <w:r>
        <w:rPr>
          <w:rFonts w:cs="Arial" w:ascii="Arial" w:hAnsi="Arial"/>
          <w:sz w:val="22"/>
          <w:szCs w:val="22"/>
          <w:highlight w:val="white"/>
        </w:rPr>
        <w:t>Zamawiający nie wymaga wniesienia zabezpieczenia należytego wykonania umowy.</w:t>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rPr>
      </w:pPr>
      <w:r>
        <w:rPr>
          <w:rFonts w:cs="Arial" w:ascii="Arial" w:hAnsi="Arial"/>
          <w:b/>
          <w:sz w:val="20"/>
          <w:szCs w:val="20"/>
          <w:highlight w:val="white"/>
        </w:rPr>
        <w:t>XVI.</w:t>
      </w:r>
    </w:p>
    <w:p>
      <w:pPr>
        <w:pStyle w:val="Normal"/>
        <w:jc w:val="both"/>
        <w:rPr>
          <w:rFonts w:ascii="Arial" w:hAnsi="Arial" w:cs="Arial"/>
          <w:b/>
          <w:b/>
          <w:sz w:val="22"/>
          <w:szCs w:val="22"/>
        </w:rPr>
      </w:pPr>
      <w:r>
        <w:rPr>
          <w:rFonts w:cs="Arial" w:ascii="Arial" w:hAnsi="Arial"/>
          <w:b/>
          <w:sz w:val="22"/>
          <w:szCs w:val="22"/>
          <w:highlight w:val="white"/>
        </w:rPr>
        <w:t>WZÓR UMOWY</w:t>
      </w:r>
    </w:p>
    <w:p>
      <w:pPr>
        <w:pStyle w:val="BodyText3"/>
        <w:rPr>
          <w:highlight w:val="yellow"/>
        </w:rPr>
      </w:pPr>
      <w:r>
        <w:rPr>
          <w:rFonts w:cs="Arial" w:ascii="Arial" w:hAnsi="Arial"/>
          <w:sz w:val="22"/>
          <w:szCs w:val="22"/>
          <w:highlight w:val="white"/>
        </w:rPr>
        <w:t>Wzór umowy zawarty jest w Załączniku Nr  4  do SIWZ.</w:t>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7"/>
        </w:numPr>
        <w:jc w:val="both"/>
        <w:rPr/>
      </w:pPr>
      <w:r>
        <w:rPr>
          <w:rFonts w:ascii="Arial" w:hAnsi="Arial"/>
          <w:sz w:val="22"/>
          <w:szCs w:val="22"/>
        </w:rPr>
        <w:t>Odwołanie przysługuje wyłącznie wobec czynności:</w:t>
      </w:r>
    </w:p>
    <w:p>
      <w:pPr>
        <w:pStyle w:val="ListParagraph"/>
        <w:widowControl w:val="false"/>
        <w:numPr>
          <w:ilvl w:val="0"/>
          <w:numId w:val="8"/>
        </w:numPr>
        <w:jc w:val="both"/>
        <w:rPr>
          <w:rFonts w:ascii="Arial" w:hAnsi="Arial"/>
          <w:sz w:val="22"/>
          <w:szCs w:val="22"/>
        </w:rPr>
      </w:pPr>
      <w:r>
        <w:rPr>
          <w:rFonts w:ascii="Arial" w:hAnsi="Arial"/>
          <w:sz w:val="22"/>
          <w:szCs w:val="22"/>
        </w:rPr>
        <w:t>określenia warunków udziału w postępowaniu,</w:t>
      </w:r>
    </w:p>
    <w:p>
      <w:pPr>
        <w:pStyle w:val="Tekst"/>
        <w:numPr>
          <w:ilvl w:val="0"/>
          <w:numId w:val="8"/>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8"/>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8"/>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8"/>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8"/>
        </w:numPr>
        <w:jc w:val="both"/>
        <w:rPr/>
      </w:pPr>
      <w:r>
        <w:rPr>
          <w:rFonts w:ascii="Arial" w:hAnsi="Arial"/>
          <w:sz w:val="22"/>
          <w:szCs w:val="22"/>
        </w:rPr>
        <w:t>wyboru najkorzystniejszej oferty.</w:t>
      </w:r>
    </w:p>
    <w:p>
      <w:pPr>
        <w:pStyle w:val="Normal"/>
        <w:widowControl w:val="false"/>
        <w:numPr>
          <w:ilvl w:val="0"/>
          <w:numId w:val="7"/>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7"/>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7"/>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7"/>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7"/>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7"/>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lineRule="auto" w:line="240" w:before="0" w:after="110"/>
        <w:jc w:val="both"/>
        <w:rPr/>
      </w:pPr>
      <w:r>
        <w:rPr>
          <w:rFonts w:eastAsia="Arial;Arial" w:cs="Arial;Arial" w:ascii="Arial" w:hAnsi="Arial"/>
          <w:color w:val="000000"/>
          <w:sz w:val="22"/>
          <w:szCs w:val="22"/>
        </w:rPr>
        <w:t xml:space="preserve">1. Zamawiający nie zamierza zwołać zebrania Wykonawców. </w:t>
      </w:r>
    </w:p>
    <w:p>
      <w:pPr>
        <w:pStyle w:val="Default"/>
        <w:spacing w:lineRule="auto" w:line="240" w:before="0" w:after="110"/>
        <w:jc w:val="both"/>
        <w:rPr/>
      </w:pPr>
      <w:r>
        <w:rPr>
          <w:rFonts w:eastAsia="Arial;Arial" w:cs="Arial;Arial" w:ascii="Arial" w:hAnsi="Arial"/>
          <w:color w:val="000000"/>
          <w:sz w:val="22"/>
          <w:szCs w:val="22"/>
        </w:rPr>
        <w:t xml:space="preserve">2. Zamawiający nie dopuszcza możliwości składania ofert wariantowych. </w:t>
      </w:r>
    </w:p>
    <w:p>
      <w:pPr>
        <w:pStyle w:val="Default"/>
        <w:spacing w:lineRule="auto" w:line="240" w:before="0" w:after="110"/>
        <w:jc w:val="both"/>
        <w:rPr/>
      </w:pPr>
      <w:r>
        <w:rPr>
          <w:rFonts w:eastAsia="Arial;Arial" w:cs="Arial;Arial" w:ascii="Arial" w:hAnsi="Arial"/>
          <w:color w:val="000000"/>
          <w:sz w:val="22"/>
          <w:szCs w:val="22"/>
        </w:rPr>
        <w:t xml:space="preserve">3. Zamawiający nie przewiduje zwrotu kosztów udziału w Postępowaniu, z wyjątkiem sytuacji opisanej w art. 93 ust. 4 ustawy Pzp. </w:t>
      </w:r>
    </w:p>
    <w:p>
      <w:pPr>
        <w:pStyle w:val="Default"/>
        <w:spacing w:lineRule="auto" w:line="240" w:before="0" w:after="110"/>
        <w:jc w:val="both"/>
        <w:rPr/>
      </w:pPr>
      <w:r>
        <w:rPr>
          <w:rFonts w:eastAsia="Arial;Arial" w:cs="Arial;Arial" w:ascii="Arial" w:hAnsi="Arial"/>
          <w:color w:val="000000"/>
          <w:sz w:val="22"/>
          <w:szCs w:val="22"/>
        </w:rPr>
        <w:t xml:space="preserve">4. Zamawiający nie przewiduje prowadzenia aukcji elektronicznej. </w:t>
      </w:r>
    </w:p>
    <w:p>
      <w:pPr>
        <w:pStyle w:val="Default"/>
        <w:spacing w:lineRule="auto" w:line="240" w:before="0" w:after="110"/>
        <w:jc w:val="both"/>
        <w:rPr/>
      </w:pPr>
      <w:r>
        <w:rPr>
          <w:rFonts w:eastAsia="Arial;Arial" w:cs="Arial;Arial" w:ascii="Arial" w:hAnsi="Arial"/>
          <w:color w:val="000000"/>
          <w:sz w:val="22"/>
          <w:szCs w:val="22"/>
        </w:rPr>
        <w:t xml:space="preserve">5. Zamawiający nie przewiduje stosowania dynamicznego systemu zakupów. </w:t>
      </w:r>
    </w:p>
    <w:p>
      <w:pPr>
        <w:pStyle w:val="Default"/>
        <w:spacing w:lineRule="auto" w:line="240" w:before="0" w:after="110"/>
        <w:jc w:val="both"/>
        <w:rPr/>
      </w:pPr>
      <w:r>
        <w:rPr>
          <w:rFonts w:eastAsia="Arial;Arial" w:cs="Arial;Arial" w:ascii="Arial" w:hAnsi="Arial"/>
          <w:color w:val="000000"/>
          <w:sz w:val="22"/>
          <w:szCs w:val="22"/>
        </w:rPr>
        <w:t xml:space="preserve">6. Zamawiający nie przewiduje zawarcia umowy ramowej. </w:t>
      </w:r>
    </w:p>
    <w:p>
      <w:pPr>
        <w:pStyle w:val="Default"/>
        <w:spacing w:lineRule="auto" w:line="240" w:before="0" w:after="110"/>
        <w:jc w:val="both"/>
        <w:rPr/>
      </w:pPr>
      <w:r>
        <w:rPr>
          <w:rFonts w:eastAsia="Arial;Arial" w:cs="Arial;Arial" w:ascii="Arial" w:hAnsi="Arial"/>
          <w:color w:val="000000"/>
          <w:sz w:val="22"/>
          <w:szCs w:val="22"/>
        </w:rPr>
        <w:t xml:space="preserve">7. Zamawiający nie wymaga wniesienia zabezpieczenia należytego wykonania umowy. </w:t>
      </w:r>
    </w:p>
    <w:p>
      <w:pPr>
        <w:pStyle w:val="Default"/>
        <w:spacing w:lineRule="auto" w:line="240" w:before="0" w:after="0"/>
        <w:jc w:val="both"/>
        <w:rPr/>
      </w:pPr>
      <w:r>
        <w:rPr>
          <w:rFonts w:eastAsia="Arial;Arial" w:cs="Arial;Arial" w:ascii="Arial" w:hAnsi="Arial"/>
          <w:color w:val="000000"/>
          <w:sz w:val="22"/>
          <w:szCs w:val="22"/>
        </w:rPr>
        <w:t xml:space="preserve">8. Wykonawca może powierzyć wykonanie części zamówienia podwykonawcy. </w:t>
      </w:r>
    </w:p>
    <w:p>
      <w:pPr>
        <w:pStyle w:val="Default"/>
        <w:spacing w:lineRule="auto" w:line="240" w:before="0" w:after="0"/>
        <w:jc w:val="both"/>
        <w:rPr/>
      </w:pPr>
      <w:r>
        <w:rPr>
          <w:rFonts w:eastAsia="Arial;Arial" w:cs="Arial;Arial" w:ascii="Arial" w:hAnsi="Arial"/>
          <w:color w:val="000000"/>
          <w:sz w:val="22"/>
          <w:szCs w:val="22"/>
        </w:rPr>
        <w:t xml:space="preserve">9. </w:t>
      </w:r>
      <w:r>
        <w:rPr>
          <w:rFonts w:cs="Arial" w:ascii="Arial" w:hAnsi="Arial"/>
          <w:sz w:val="22"/>
          <w:szCs w:val="22"/>
          <w:highlight w:val="white"/>
        </w:rPr>
        <w:t xml:space="preserve">Zamawiający  dopuszcza składanie ofert częściowych. </w:t>
      </w:r>
    </w:p>
    <w:p>
      <w:pPr>
        <w:pStyle w:val="Default"/>
        <w:spacing w:lineRule="auto" w:line="240" w:before="0" w:after="0"/>
        <w:jc w:val="both"/>
        <w:rPr/>
      </w:pPr>
      <w:r>
        <w:rPr>
          <w:rFonts w:cs="Arial" w:ascii="Arial" w:hAnsi="Arial"/>
          <w:sz w:val="22"/>
          <w:szCs w:val="22"/>
          <w:highlight w:val="white"/>
        </w:rPr>
        <w:t>10. Zamawiający nie przewiduje zamówień uzupełniających, o których mowa w art. 67 ust. 1 pkt 6 i 7.</w:t>
      </w:r>
    </w:p>
    <w:p>
      <w:pPr>
        <w:pStyle w:val="Default"/>
        <w:spacing w:lineRule="auto" w:line="240" w:before="0" w:after="0"/>
        <w:jc w:val="both"/>
        <w:rPr/>
      </w:pPr>
      <w:r>
        <w:rPr>
          <w:rFonts w:cs="Arial" w:ascii="Arial" w:hAnsi="Arial"/>
          <w:sz w:val="22"/>
          <w:szCs w:val="22"/>
          <w:highlight w:val="white"/>
        </w:rPr>
        <w:t>11. Rozliczenia z Wykonawcą będą prowadzone wyłącznie w walucie polskiej.</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0"/>
        <w:jc w:val="both"/>
        <w:rPr/>
      </w:pPr>
      <w:r>
        <w:rPr>
          <w:rFonts w:cs="Arial" w:ascii="Arial" w:hAnsi="Arial"/>
          <w:sz w:val="22"/>
          <w:szCs w:val="22"/>
          <w:highlight w:val="white"/>
        </w:rPr>
        <w:t>Niniejsza Specyfikacja Istotnych Warunków Zamówienia zostanie zamieszczona na stronie internetowej Zamawiającego od dnia zamieszczenia ogłoszenia o zamówieniu w Biuletynie Zamówień Publicznych.</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Parametry techniczne, Formularz asortymentowo - cenowy.</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 – projekt umowy,</w:t>
      </w:r>
    </w:p>
    <w:p>
      <w:pPr>
        <w:pStyle w:val="Normal"/>
        <w:jc w:val="both"/>
        <w:rPr/>
      </w:pPr>
      <w:r>
        <w:rPr>
          <w:rFonts w:cs="Arial" w:ascii="Arial" w:hAnsi="Arial"/>
          <w:sz w:val="22"/>
          <w:szCs w:val="22"/>
          <w:highlight w:val="white"/>
        </w:rPr>
        <w:t>Załącznik 5 – Wykaz dostaw,</w:t>
      </w:r>
    </w:p>
    <w:p>
      <w:pPr>
        <w:pStyle w:val="Normal"/>
        <w:jc w:val="both"/>
        <w:rPr/>
      </w:pPr>
      <w:r>
        <w:rPr>
          <w:rFonts w:cs="Arial" w:ascii="Arial" w:hAnsi="Arial"/>
          <w:sz w:val="22"/>
          <w:szCs w:val="22"/>
          <w:highlight w:val="white"/>
        </w:rPr>
        <w:t>Załącznik 6 – Oświadczenie o przynależności do tej samej grupy kapitałowej.</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 xml:space="preserve">Proszowice, dnia 02.07. </w:t>
      </w:r>
      <w:r>
        <w:rPr>
          <w:rFonts w:cs="Arial" w:ascii="Arial" w:hAnsi="Arial"/>
          <w:sz w:val="22"/>
          <w:szCs w:val="22"/>
          <w:highlight w:val="white"/>
        </w:rPr>
        <w:t>2018 r.                                                    Zatwierdzam:</w:t>
      </w:r>
    </w:p>
    <w:p>
      <w:pPr>
        <w:pStyle w:val="Normal"/>
        <w:jc w:val="both"/>
        <w:rPr>
          <w:rFonts w:ascii="Arial" w:hAnsi="Arial" w:cs="Arial"/>
          <w:sz w:val="22"/>
          <w:szCs w:val="22"/>
        </w:rPr>
      </w:pPr>
      <w:r>
        <w:rPr>
          <w:rFonts w:cs="Arial" w:ascii="Arial" w:hAnsi="Arial"/>
          <w:sz w:val="22"/>
          <w:szCs w:val="22"/>
          <w:highlight w:val="white"/>
        </w:rPr>
        <w:tab/>
        <w:tab/>
        <w:tab/>
        <w:tab/>
        <w:tab/>
        <w:tab/>
        <w:tab/>
        <w:tab/>
        <w:tab/>
      </w:r>
    </w:p>
    <w:p>
      <w:pPr>
        <w:pStyle w:val="Normal"/>
        <w:rPr>
          <w:sz w:val="22"/>
          <w:szCs w:val="22"/>
          <w:highlight w:val="white"/>
        </w:rPr>
      </w:pPr>
      <w:r>
        <w:rPr>
          <w:sz w:val="22"/>
          <w:szCs w:val="22"/>
          <w:highlight w:val="white"/>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16/ZP/2018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pPr>
      <w:r>
        <w:rPr>
          <w:rFonts w:ascii="Arial" w:hAnsi="Arial"/>
          <w:sz w:val="22"/>
          <w:szCs w:val="22"/>
        </w:rPr>
        <w:tab/>
        <w:t xml:space="preserve">                                                     </w:t>
      </w:r>
      <w:r>
        <w:rPr>
          <w:rFonts w:ascii="Arial" w:hAnsi="Arial"/>
          <w:b/>
          <w:sz w:val="22"/>
          <w:szCs w:val="22"/>
        </w:rPr>
        <w:t>OFERTA</w:t>
      </w:r>
    </w:p>
    <w:p>
      <w:pPr>
        <w:pStyle w:val="Normal"/>
        <w:spacing w:before="240" w:after="0"/>
        <w:jc w:val="both"/>
        <w:rPr/>
      </w:pPr>
      <w:r>
        <w:rPr>
          <w:rFonts w:ascii="Arial" w:hAnsi="Arial"/>
          <w:b/>
          <w:sz w:val="22"/>
          <w:szCs w:val="22"/>
        </w:rPr>
        <w:t xml:space="preserve">                                                          </w:t>
      </w:r>
      <w:r>
        <w:rPr>
          <w:rFonts w:ascii="Arial" w:hAnsi="Arial"/>
          <w:b/>
          <w:sz w:val="22"/>
          <w:szCs w:val="22"/>
        </w:rPr>
        <w:t>w postępowaniu</w:t>
      </w:r>
    </w:p>
    <w:p>
      <w:pPr>
        <w:pStyle w:val="Normal"/>
        <w:jc w:val="center"/>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pPr>
      <w:r>
        <w:rPr>
          <w:rFonts w:cs="Arial" w:ascii="Arial" w:hAnsi="Arial"/>
          <w:b/>
          <w:sz w:val="22"/>
          <w:szCs w:val="22"/>
        </w:rPr>
        <w:t>aparatury medycznej dla Oddziału Anestezjologii i Intensywnej Terapii</w:t>
      </w:r>
    </w:p>
    <w:p>
      <w:pPr>
        <w:pStyle w:val="Normal"/>
        <w:jc w:val="both"/>
        <w:rPr/>
      </w:pPr>
      <w:r>
        <w:rPr>
          <w:rFonts w:cs="Arial" w:ascii="Arial" w:hAnsi="Arial"/>
          <w:b/>
          <w:bCs/>
          <w:sz w:val="22"/>
          <w:szCs w:val="22"/>
        </w:rPr>
        <w:t xml:space="preserve">             </w:t>
      </w:r>
      <w:r>
        <w:rPr>
          <w:rFonts w:cs="Arial" w:ascii="Arial" w:hAnsi="Arial"/>
          <w:b/>
          <w:bCs/>
          <w:sz w:val="22"/>
          <w:szCs w:val="22"/>
        </w:rPr>
        <w:t>w Samodzielnym Publicznym Zespole Opieki Zdrowotnej w Proszowicach</w:t>
      </w:r>
    </w:p>
    <w:p>
      <w:pPr>
        <w:pStyle w:val="Tytu"/>
        <w:ind w:hanging="0"/>
        <w:jc w:val="left"/>
        <w:rPr>
          <w:rFonts w:ascii="Arial" w:hAnsi="Arial"/>
          <w:b w:val="false"/>
          <w:b w:val="false"/>
          <w:bCs w:val="false"/>
          <w:sz w:val="22"/>
          <w:szCs w:val="22"/>
        </w:rPr>
      </w:pPr>
      <w:r>
        <w:rPr>
          <w:rFonts w:ascii="Arial" w:hAnsi="Arial"/>
          <w:b w:val="false"/>
          <w:bCs w:val="false"/>
          <w:sz w:val="22"/>
          <w:szCs w:val="22"/>
        </w:rPr>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ind w:hanging="0"/>
        <w:jc w:val="left"/>
        <w:rPr/>
      </w:pPr>
      <w:r>
        <w:rPr>
          <w:rFonts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Tytu"/>
        <w:jc w:val="center"/>
        <w:rPr>
          <w:rFonts w:ascii="Arial" w:hAnsi="Arial" w:cs="Arial"/>
          <w:b/>
          <w:b/>
          <w:bCs/>
          <w:sz w:val="22"/>
          <w:szCs w:val="22"/>
          <w:u w:val="single"/>
        </w:rPr>
      </w:pPr>
      <w:r>
        <w:rPr>
          <w:rFonts w:cs="Arial" w:ascii="Arial" w:hAnsi="Arial"/>
          <w:b/>
          <w:bCs/>
          <w:sz w:val="22"/>
          <w:szCs w:val="22"/>
          <w:u w:val="single"/>
        </w:rPr>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  do SIWZ, który niniejszym akceptuję, za cenę:</w:t>
      </w:r>
    </w:p>
    <w:p>
      <w:pPr>
        <w:pStyle w:val="Tekstpodstawowy2"/>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rPr>
          <w:rFonts w:ascii="Arial" w:hAnsi="Arial"/>
          <w:b w:val="false"/>
          <w:b w:val="false"/>
          <w:bCs w:val="false"/>
          <w:sz w:val="22"/>
          <w:szCs w:val="22"/>
        </w:rPr>
      </w:pPr>
      <w:r>
        <w:rPr>
          <w:rFonts w:ascii="Arial" w:hAnsi="Arial"/>
          <w:b w:val="false"/>
          <w:bCs w:val="false"/>
          <w:sz w:val="22"/>
          <w:szCs w:val="22"/>
        </w:rPr>
      </w:r>
    </w:p>
    <w:p>
      <w:pPr>
        <w:pStyle w:val="Tekstpodstawowy2"/>
        <w:rPr>
          <w:rFonts w:ascii="Arial" w:hAnsi="Arial"/>
          <w:b w:val="false"/>
          <w:b w:val="false"/>
          <w:bCs w:val="false"/>
          <w:sz w:val="22"/>
          <w:szCs w:val="22"/>
        </w:rPr>
      </w:pPr>
      <w:r>
        <w:rPr>
          <w:rFonts w:ascii="Arial" w:hAnsi="Arial"/>
          <w:b w:val="false"/>
          <w:bCs w:val="false"/>
          <w:sz w:val="22"/>
          <w:szCs w:val="22"/>
        </w:rPr>
        <w:t>Pakiet  …...............................</w:t>
      </w:r>
      <w:r>
        <w:rPr>
          <w:rFonts w:ascii="Arial" w:hAnsi="Arial"/>
          <w:b w:val="false"/>
          <w:bCs w:val="false"/>
          <w:sz w:val="20"/>
          <w:szCs w:val="20"/>
        </w:rPr>
        <w:t xml:space="preserve"> (należy wypełnić dla każdego pakietu oddzielnie)</w:t>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sz w:val="22"/>
          <w:szCs w:val="22"/>
        </w:rPr>
        <w:t>___________________________________________________________________________</w:t>
      </w:r>
    </w:p>
    <w:p>
      <w:pPr>
        <w:pStyle w:val="Normal"/>
        <w:spacing w:lineRule="auto" w:line="360"/>
        <w:jc w:val="both"/>
        <w:rPr>
          <w:highlight w:val="white"/>
        </w:rPr>
      </w:pPr>
      <w:r>
        <w:rPr>
          <w:rFonts w:ascii="Arial" w:hAnsi="Arial"/>
          <w:sz w:val="22"/>
          <w:szCs w:val="22"/>
          <w:highlight w:val="white"/>
        </w:rPr>
        <w:t>Wartość lub procentowa część zamówienia, jaka zostanie powierzona podwykonawcy lub podwykonawcom.</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pPr>
      <w:r>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Wykonawca jest  mikro/małym/średnim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zamówienia :  do</w:t>
      </w:r>
      <w:r>
        <w:rPr>
          <w:rFonts w:ascii="Arial" w:hAnsi="Arial"/>
          <w:b/>
          <w:sz w:val="22"/>
          <w:szCs w:val="22"/>
          <w:highlight w:val="white"/>
        </w:rPr>
        <w:t xml:space="preserve">  40 dni od daty podpisania umowy.</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 xml:space="preserve">Okres gwarancji  (min. 24 miesiące)  -   oferowany   _________________ miesięcy. </w:t>
      </w:r>
    </w:p>
    <w:p>
      <w:pPr>
        <w:pStyle w:val="Tretekstu"/>
        <w:spacing w:before="0" w:after="0"/>
        <w:jc w:val="both"/>
        <w:rPr/>
      </w:pPr>
      <w:r>
        <w:rPr>
          <w:rFonts w:ascii="Arial" w:hAnsi="Arial"/>
          <w:b/>
          <w:sz w:val="22"/>
          <w:szCs w:val="22"/>
        </w:rPr>
        <w:t xml:space="preserve"> </w:t>
      </w:r>
    </w:p>
    <w:p>
      <w:pPr>
        <w:pStyle w:val="Tretekstu"/>
        <w:spacing w:before="0" w:after="0"/>
        <w:jc w:val="both"/>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do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pPr>
      <w:r>
        <w:rPr>
          <w:rFonts w:ascii="Arial" w:hAnsi="Arial"/>
          <w:b/>
          <w:i/>
          <w:sz w:val="22"/>
          <w:szCs w:val="22"/>
        </w:rPr>
        <w:t xml:space="preserve">                                                                                         </w:t>
      </w:r>
    </w:p>
    <w:p>
      <w:pPr>
        <w:pStyle w:val="Normal"/>
        <w:jc w:val="both"/>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16/ZP/2018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hanging="0"/>
        <w:jc w:val="both"/>
        <w:rPr/>
      </w:pPr>
      <w:r>
        <w:rPr>
          <w:rFonts w:cs="Arial" w:ascii="Arial" w:hAnsi="Arial"/>
          <w:sz w:val="21"/>
          <w:szCs w:val="21"/>
        </w:rPr>
        <w:t>Na potrzeby postępowania o udzielenie zamówienia publicznego</w:t>
        <w:br/>
        <w:t xml:space="preserve"> pn. </w:t>
      </w:r>
      <w:bookmarkStart w:id="3" w:name="__DdeLink__2333_1857505987"/>
      <w:r>
        <w:rPr>
          <w:rFonts w:cs="Arial" w:ascii="Arial" w:hAnsi="Arial"/>
          <w:sz w:val="21"/>
          <w:szCs w:val="21"/>
        </w:rPr>
        <w:t xml:space="preserve"> </w:t>
      </w:r>
      <w:r>
        <w:rPr>
          <w:rFonts w:cs="Arial" w:ascii="Arial" w:hAnsi="Arial"/>
          <w:b/>
          <w:bCs/>
          <w:sz w:val="21"/>
          <w:szCs w:val="21"/>
        </w:rPr>
        <w:t>Dostawa</w:t>
      </w:r>
      <w:r>
        <w:rPr>
          <w:rFonts w:cs="Arial" w:ascii="Arial" w:hAnsi="Arial"/>
          <w:sz w:val="21"/>
          <w:szCs w:val="21"/>
        </w:rPr>
        <w:t xml:space="preserve"> </w:t>
      </w:r>
      <w:r>
        <w:rPr>
          <w:rFonts w:cs="Arial" w:ascii="Arial" w:hAnsi="Arial"/>
          <w:b/>
          <w:bCs/>
          <w:sz w:val="22"/>
          <w:szCs w:val="22"/>
        </w:rPr>
        <w:t xml:space="preserve">aparatury  medycznej dla Oddziału Anestezjologii i Intensywnej Terapii                  </w:t>
      </w:r>
    </w:p>
    <w:p>
      <w:pPr>
        <w:pStyle w:val="Normal"/>
        <w:spacing w:lineRule="auto" w:line="360" w:before="0" w:after="0"/>
        <w:ind w:left="0" w:right="0" w:firstLine="709"/>
        <w:jc w:val="both"/>
        <w:rPr/>
      </w:pPr>
      <w:r>
        <w:rPr>
          <w:rFonts w:cs="Arial" w:ascii="Arial" w:hAnsi="Arial"/>
          <w:b/>
          <w:bCs/>
          <w:sz w:val="22"/>
          <w:szCs w:val="22"/>
        </w:rPr>
        <w:t xml:space="preserve"> </w:t>
      </w:r>
      <w:r>
        <w:rPr>
          <w:rFonts w:cs="Arial" w:ascii="Arial" w:hAnsi="Arial"/>
          <w:b/>
          <w:bCs/>
          <w:sz w:val="22"/>
          <w:szCs w:val="22"/>
        </w:rPr>
        <w:t>w Samodzielnym Publicznym Zespole Opieki Zdrowotnej  w Proszowicach</w:t>
      </w:r>
      <w:r>
        <w:rPr>
          <w:rFonts w:cs="Arial" w:ascii="Arial" w:hAnsi="Arial"/>
          <w:sz w:val="22"/>
          <w:szCs w:val="22"/>
        </w:rPr>
        <w:t>,</w:t>
      </w:r>
      <w:bookmarkEnd w:id="3"/>
      <w:r>
        <w:rPr>
          <w:rFonts w:cs="Arial" w:ascii="Arial" w:hAnsi="Arial"/>
          <w:sz w:val="22"/>
          <w:szCs w:val="22"/>
        </w:rPr>
        <w:t xml:space="preserve"> </w:t>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spacing w:lineRule="auto" w:line="360" w:before="0" w:after="0"/>
        <w:ind w:hanging="0"/>
        <w:jc w:val="left"/>
        <w:rPr/>
      </w:pPr>
      <w:bookmarkStart w:id="4" w:name="__DdeLink__5449_2114429470"/>
      <w:bookmarkEnd w:id="4"/>
      <w:r>
        <w:rPr>
          <w:rFonts w:cs="Arial"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spacing w:lineRule="auto" w:line="360" w:before="0" w:after="0"/>
        <w:ind w:left="0" w:right="0" w:hanging="0"/>
        <w:jc w:val="both"/>
        <w:rPr/>
      </w:pPr>
      <w:r>
        <w:rPr>
          <w:rFonts w:cs="Arial" w:ascii="Arial" w:hAnsi="Arial"/>
          <w:sz w:val="22"/>
          <w:szCs w:val="22"/>
        </w:rPr>
        <w:t xml:space="preserve">prowadzonego w trybie przetargu nieograniczonego  przez Samodzielny Publiczny Zespół Opieki Zdrowotnej w Proszowicach </w:t>
      </w:r>
      <w:r>
        <w:rPr>
          <w:rFonts w:cs="Arial" w:ascii="Arial" w:hAnsi="Arial"/>
          <w:b w:val="false"/>
          <w:bCs w:val="false"/>
          <w:sz w:val="22"/>
          <w:szCs w:val="22"/>
        </w:rPr>
        <w:t>32 - 100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before="0" w:after="0"/>
        <w:jc w:val="both"/>
        <w:rPr>
          <w:rFonts w:ascii="Arial" w:hAnsi="Arial" w:cs="Arial"/>
          <w:sz w:val="21"/>
          <w:szCs w:val="21"/>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16/ZP/2018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bCs/>
          <w:sz w:val="22"/>
          <w:szCs w:val="22"/>
        </w:rPr>
        <w:t xml:space="preserve">Dostawa aparatury medycznej dla Oddziału Anestezjologii i Intensywnej Terapii          w Samodzielnym Publicznym Zespole Opieki Zdrowotnej  w Proszowicach, </w:t>
      </w:r>
      <w:r>
        <w:rPr>
          <w:rFonts w:cs="Arial" w:ascii="Arial" w:hAnsi="Arial"/>
          <w:b w:val="false"/>
          <w:bCs w:val="false"/>
          <w:sz w:val="22"/>
          <w:szCs w:val="22"/>
        </w:rPr>
        <w:t xml:space="preserve">  </w:t>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spacing w:lineRule="auto" w:line="360" w:before="0" w:after="0"/>
        <w:ind w:hanging="0"/>
        <w:jc w:val="left"/>
        <w:rPr/>
      </w:pPr>
      <w:r>
        <w:rPr>
          <w:rFonts w:cs="Arial"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spacing w:lineRule="auto" w:line="360" w:before="0" w:after="0"/>
        <w:ind w:left="0" w:right="0" w:hanging="0"/>
        <w:jc w:val="both"/>
        <w:rPr>
          <w:rFonts w:ascii="Arial" w:hAnsi="Arial" w:cs="Arial"/>
          <w:b w:val="false"/>
          <w:b w:val="false"/>
          <w:bCs w:val="false"/>
          <w:sz w:val="22"/>
          <w:szCs w:val="22"/>
        </w:rPr>
      </w:pPr>
      <w:r>
        <w:rPr>
          <w:rFonts w:cs="Arial" w:ascii="Arial" w:hAnsi="Arial"/>
          <w:b w:val="false"/>
          <w:bCs w:val="false"/>
          <w:sz w:val="22"/>
          <w:szCs w:val="22"/>
        </w:rPr>
      </w:r>
    </w:p>
    <w:p>
      <w:pPr>
        <w:pStyle w:val="Normal"/>
        <w:spacing w:lineRule="auto" w:line="360" w:before="0" w:after="0"/>
        <w:ind w:left="0" w:right="0" w:hanging="0"/>
        <w:jc w:val="both"/>
        <w:rPr/>
      </w:pPr>
      <w:r>
        <w:rPr>
          <w:rFonts w:cs="Arial" w:ascii="Arial" w:hAnsi="Arial"/>
          <w:b w:val="false"/>
          <w:bCs w:val="false"/>
          <w:sz w:val="22"/>
          <w:szCs w:val="22"/>
        </w:rPr>
        <w:t>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6"/>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5" w:name="_GoBack"/>
      <w:bookmarkEnd w:id="5"/>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Arial" w:hAnsi="Arial"/>
          <w:sz w:val="22"/>
          <w:szCs w:val="22"/>
          <w:highlight w:val="white"/>
        </w:rPr>
      </w:pPr>
      <w:r>
        <w:rPr>
          <w:rFonts w:ascii="Arial" w:hAnsi="Arial"/>
          <w:sz w:val="22"/>
          <w:szCs w:val="22"/>
          <w:highlight w:val="white"/>
        </w:rPr>
      </w:r>
    </w:p>
    <w:p>
      <w:pPr>
        <w:pStyle w:val="NormalnyWeb"/>
        <w:rPr/>
      </w:pPr>
      <w:r>
        <w:rPr>
          <w:rFonts w:ascii="Arial" w:hAnsi="Arial"/>
          <w:sz w:val="22"/>
          <w:szCs w:val="22"/>
          <w:highlight w:val="white"/>
        </w:rPr>
        <w:t xml:space="preserve"> </w:t>
      </w:r>
      <w:r>
        <w:rPr>
          <w:rFonts w:ascii="Arial" w:hAnsi="Arial"/>
          <w:sz w:val="22"/>
          <w:szCs w:val="22"/>
          <w:highlight w:val="white"/>
        </w:rPr>
        <w:t>Oznaczenie sprawy: 16/ZP/2018</w:t>
        <w:tab/>
        <w:tab/>
        <w:tab/>
        <w:tab/>
        <w:t xml:space="preserve">                  Załącznik nr 5 do SIWZ</w:t>
      </w:r>
    </w:p>
    <w:p>
      <w:pPr>
        <w:pStyle w:val="Normal"/>
        <w:tabs>
          <w:tab w:val="left" w:pos="0" w:leader="none"/>
        </w:tabs>
        <w:spacing w:lineRule="auto" w:line="360" w:before="0" w:after="0"/>
        <w:ind w:left="0" w:right="0" w:hanging="0"/>
        <w:jc w:val="both"/>
        <w:rPr/>
      </w:pPr>
      <w:r>
        <w:rPr>
          <w:rFonts w:cs="Arial" w:ascii="Arial" w:hAnsi="Arial"/>
          <w:b w:val="false"/>
          <w:bCs w:val="false"/>
          <w:sz w:val="22"/>
          <w:szCs w:val="22"/>
        </w:rPr>
        <w:t xml:space="preserve">  </w:t>
      </w:r>
      <w:r>
        <w:rPr>
          <w:rFonts w:cs="Arial" w:ascii="Arial" w:hAnsi="Arial"/>
          <w:b w:val="false"/>
          <w:bCs w:val="false"/>
          <w:sz w:val="22"/>
          <w:szCs w:val="22"/>
        </w:rPr>
        <w:t xml:space="preserve">Dostawa aparatury  medycznej  dla Oddziału Anestezjologii  i Intensywnej Terapii         </w:t>
      </w:r>
    </w:p>
    <w:p>
      <w:pPr>
        <w:pStyle w:val="Normal"/>
        <w:tabs>
          <w:tab w:val="left" w:pos="0" w:leader="none"/>
        </w:tabs>
        <w:spacing w:lineRule="auto" w:line="360" w:before="0" w:after="0"/>
        <w:ind w:left="0" w:right="0" w:hanging="0"/>
        <w:jc w:val="both"/>
        <w:rPr/>
      </w:pPr>
      <w:r>
        <w:rPr>
          <w:rFonts w:cs="Arial" w:ascii="Arial" w:hAnsi="Arial"/>
          <w:b w:val="false"/>
          <w:bCs w:val="false"/>
          <w:sz w:val="22"/>
          <w:szCs w:val="22"/>
        </w:rPr>
        <w:t xml:space="preserve">          </w:t>
      </w:r>
      <w:r>
        <w:rPr>
          <w:rFonts w:cs="Arial" w:ascii="Arial" w:hAnsi="Arial"/>
          <w:b w:val="false"/>
          <w:bCs w:val="false"/>
          <w:sz w:val="22"/>
          <w:szCs w:val="22"/>
        </w:rPr>
        <w:t xml:space="preserve">w Samodzielnym Publicznym Zespole Opieki Zdrowotnej  w Proszowicach </w:t>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spacing w:lineRule="auto" w:line="360" w:before="0" w:after="0"/>
        <w:ind w:hanging="0"/>
        <w:jc w:val="left"/>
        <w:rPr>
          <w:rFonts w:ascii="Arial" w:hAnsi="Arial"/>
          <w:b w:val="false"/>
          <w:b w:val="false"/>
          <w:bCs w:val="false"/>
          <w:sz w:val="22"/>
          <w:szCs w:val="22"/>
          <w:highlight w:val="white"/>
          <w:u w:val="none"/>
        </w:rPr>
      </w:pPr>
      <w:r>
        <w:rPr>
          <w:rFonts w:cs="Arial" w:ascii="Arial" w:hAnsi="Arial"/>
          <w:b w:val="false"/>
          <w:bCs w:val="false"/>
          <w:sz w:val="22"/>
          <w:szCs w:val="22"/>
          <w:highlight w:val="white"/>
          <w:u w:val="none"/>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spacing w:before="100" w:after="0"/>
        <w:jc w:val="center"/>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spacing w:before="100" w:after="0"/>
        <w:rPr>
          <w:rFonts w:ascii="Arial" w:hAnsi="Arial"/>
          <w:sz w:val="22"/>
          <w:szCs w:val="22"/>
          <w:highlight w:val="white"/>
        </w:rPr>
      </w:pPr>
      <w:r>
        <w:rPr>
          <w:rFonts w:ascii="Arial" w:hAnsi="Arial"/>
          <w:sz w:val="22"/>
          <w:szCs w:val="22"/>
          <w:highlight w:val="white"/>
        </w:rPr>
        <w:t xml:space="preserve">Nazwa i adres Wykonawcy: </w:t>
      </w:r>
    </w:p>
    <w:p>
      <w:pPr>
        <w:pStyle w:val="Normal"/>
        <w:spacing w:before="100" w:after="0"/>
        <w:rPr>
          <w:rFonts w:ascii="Arial" w:hAnsi="Arial"/>
          <w:sz w:val="22"/>
          <w:szCs w:val="22"/>
          <w:highlight w:val="white"/>
        </w:rPr>
      </w:pPr>
      <w:r>
        <w:rPr>
          <w:rFonts w:ascii="Arial" w:hAnsi="Arial"/>
          <w:sz w:val="22"/>
          <w:szCs w:val="22"/>
          <w:highlight w:val="white"/>
        </w:rPr>
      </w:r>
    </w:p>
    <w:p>
      <w:pPr>
        <w:pStyle w:val="Normal"/>
        <w:spacing w:before="100" w:after="0"/>
        <w:rPr>
          <w:rFonts w:ascii="Arial" w:hAnsi="Arial"/>
          <w:sz w:val="22"/>
          <w:szCs w:val="22"/>
          <w:highlight w:val="white"/>
        </w:rPr>
      </w:pPr>
      <w:r>
        <w:rPr>
          <w:rFonts w:ascii="Arial" w:hAnsi="Arial"/>
          <w:sz w:val="22"/>
          <w:szCs w:val="22"/>
          <w:highlight w:val="white"/>
        </w:rPr>
        <w:t>.................................................................................................................................</w:t>
      </w:r>
    </w:p>
    <w:p>
      <w:pPr>
        <w:pStyle w:val="Normal"/>
        <w:spacing w:before="100" w:after="0"/>
        <w:ind w:left="0" w:right="0" w:hanging="0"/>
        <w:rPr>
          <w:rFonts w:ascii="Arial" w:hAnsi="Arial"/>
          <w:b/>
          <w:b/>
          <w:sz w:val="22"/>
          <w:szCs w:val="22"/>
          <w:highlight w:val="white"/>
        </w:rPr>
      </w:pPr>
      <w:r>
        <w:rPr>
          <w:rFonts w:ascii="Arial" w:hAnsi="Arial"/>
          <w:b/>
          <w:sz w:val="22"/>
          <w:szCs w:val="22"/>
          <w:highlight w:val="white"/>
        </w:rPr>
        <w:t xml:space="preserve">     </w:t>
      </w:r>
      <w:r>
        <w:rPr>
          <w:rFonts w:ascii="Arial" w:hAnsi="Arial"/>
          <w:b w:val="false"/>
          <w:bCs w:val="false"/>
          <w:sz w:val="18"/>
          <w:szCs w:val="18"/>
          <w:highlight w:val="white"/>
        </w:rPr>
        <w:t xml:space="preserve"> </w:t>
      </w:r>
    </w:p>
    <w:p>
      <w:pPr>
        <w:pStyle w:val="Normal"/>
        <w:spacing w:before="100" w:after="0"/>
        <w:ind w:left="2832" w:right="0" w:firstLine="708"/>
        <w:rPr>
          <w:rFonts w:ascii="Arial" w:hAnsi="Arial"/>
          <w:b/>
          <w:b/>
          <w:sz w:val="22"/>
          <w:szCs w:val="22"/>
          <w:highlight w:val="white"/>
        </w:rPr>
      </w:pPr>
      <w:r>
        <w:rPr>
          <w:rFonts w:ascii="Arial" w:hAnsi="Arial"/>
          <w:b/>
          <w:sz w:val="22"/>
          <w:szCs w:val="22"/>
          <w:highlight w:val="white"/>
        </w:rPr>
        <w:t>Wykaz dostaw</w:t>
      </w:r>
    </w:p>
    <w:p>
      <w:pPr>
        <w:pStyle w:val="Normal"/>
        <w:spacing w:before="100" w:after="0"/>
        <w:rPr>
          <w:rFonts w:ascii="Arial" w:hAnsi="Arial"/>
          <w:sz w:val="22"/>
          <w:szCs w:val="22"/>
        </w:rPr>
      </w:pPr>
      <w:r>
        <w:rPr>
          <w:rFonts w:ascii="Arial" w:hAnsi="Arial"/>
          <w:sz w:val="22"/>
          <w:szCs w:val="22"/>
        </w:rPr>
      </w:r>
    </w:p>
    <w:tbl>
      <w:tblPr>
        <w:tblW w:w="9298" w:type="dxa"/>
        <w:jc w:val="left"/>
        <w:tblInd w:w="-13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Pr>
      <w:tblGrid>
        <w:gridCol w:w="569"/>
        <w:gridCol w:w="3119"/>
        <w:gridCol w:w="1815"/>
        <w:gridCol w:w="1920"/>
        <w:gridCol w:w="1875"/>
      </w:tblGrid>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Arial" w:hAnsi="Arial"/>
                <w:b/>
                <w:b/>
                <w:sz w:val="22"/>
                <w:szCs w:val="22"/>
              </w:rPr>
            </w:pPr>
            <w:r>
              <w:rPr>
                <w:rFonts w:ascii="Arial" w:hAnsi="Arial"/>
                <w:b/>
                <w:sz w:val="22"/>
                <w:szCs w:val="22"/>
              </w:rPr>
              <w:t>Lp.</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 xml:space="preserve">Przedmiot dostawy </w:t>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 xml:space="preserve">Wartość </w:t>
            </w:r>
          </w:p>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dostawy brutto</w:t>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Daty wykonania</w:t>
            </w:r>
          </w:p>
          <w:p>
            <w:pPr>
              <w:pStyle w:val="Normal"/>
              <w:spacing w:before="100" w:after="0"/>
              <w:jc w:val="center"/>
              <w:rPr>
                <w:rFonts w:ascii="Arial" w:hAnsi="Arial"/>
                <w:b/>
                <w:b/>
                <w:sz w:val="22"/>
                <w:szCs w:val="22"/>
                <w:highlight w:val="white"/>
              </w:rPr>
            </w:pPr>
            <w:r>
              <w:rPr>
                <w:rFonts w:ascii="Arial" w:hAnsi="Arial"/>
                <w:b/>
                <w:sz w:val="22"/>
                <w:szCs w:val="22"/>
                <w:highlight w:val="white"/>
              </w:rPr>
              <w:t>(od-do)</w:t>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shd w:val="clear" w:fill="FFFFFF"/>
              <w:snapToGrid w:val="false"/>
              <w:spacing w:before="120" w:after="0"/>
              <w:jc w:val="both"/>
              <w:rPr>
                <w:rFonts w:ascii="Arial" w:hAnsi="Arial"/>
                <w:b/>
                <w:b/>
                <w:sz w:val="22"/>
                <w:szCs w:val="22"/>
                <w:highlight w:val="white"/>
              </w:rPr>
            </w:pPr>
            <w:r>
              <w:rPr>
                <w:rFonts w:ascii="Arial" w:hAnsi="Arial"/>
                <w:b/>
                <w:sz w:val="22"/>
                <w:szCs w:val="22"/>
                <w:highlight w:val="white"/>
              </w:rPr>
              <w:t>Podmiot, na rzecz którego  dostawy zostały wykonane lub są wykonywane</w:t>
            </w:r>
          </w:p>
          <w:p>
            <w:pPr>
              <w:pStyle w:val="Normal"/>
              <w:widowControl w:val="false"/>
              <w:shd w:val="clear" w:fill="FFFFFF"/>
              <w:snapToGrid w:val="false"/>
              <w:spacing w:before="120" w:after="0"/>
              <w:jc w:val="both"/>
              <w:rPr>
                <w:rFonts w:ascii="Arial" w:hAnsi="Arial"/>
                <w:b/>
                <w:b/>
                <w:sz w:val="22"/>
                <w:szCs w:val="22"/>
                <w:highlight w:val="white"/>
              </w:rPr>
            </w:pPr>
            <w:r>
              <w:rPr>
                <w:rFonts w:ascii="Arial" w:hAnsi="Arial"/>
                <w:b/>
                <w:sz w:val="22"/>
                <w:szCs w:val="22"/>
                <w:highlight w:val="white"/>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t>1.</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nyWeb"/>
              <w:snapToGrid w:val="false"/>
              <w:spacing w:before="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t>2.</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bl>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Poz.  ….......... wykazu stanowi doświadczenie Wykonawcy składającego ofertę.</w:t>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Poz. …..........wykazu jest doświadczeniem oddanym do dyspozycji przez inny/inne pomiot/y  ( na zasadach określonych w art. 22a ust. 1 ustawy), na potwierdzenie czego załączam/my pisemne zobowiązanie tego/tych podmiotu/ów do oddania do dyspozycji zasobów.</w:t>
      </w:r>
    </w:p>
    <w:p>
      <w:pPr>
        <w:pStyle w:val="Normal"/>
        <w:spacing w:before="100" w:after="0"/>
        <w:rPr>
          <w:rFonts w:ascii="Arial" w:hAnsi="Arial"/>
          <w:sz w:val="22"/>
          <w:szCs w:val="22"/>
        </w:rPr>
      </w:pPr>
      <w:r>
        <w:rPr>
          <w:rFonts w:ascii="Arial" w:hAnsi="Arial"/>
          <w:sz w:val="22"/>
          <w:szCs w:val="22"/>
        </w:rPr>
        <w:t xml:space="preserve">                                                                                       </w:t>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 xml:space="preserve">                                                                                                    </w:t>
      </w:r>
      <w:r>
        <w:rPr>
          <w:rFonts w:ascii="Arial" w:hAnsi="Arial"/>
          <w:sz w:val="20"/>
          <w:szCs w:val="20"/>
        </w:rPr>
        <w:t xml:space="preserve">  </w:t>
      </w:r>
      <w:r>
        <w:rPr>
          <w:rFonts w:ascii="Arial" w:hAnsi="Arial"/>
          <w:sz w:val="20"/>
          <w:szCs w:val="20"/>
        </w:rPr>
        <w:t xml:space="preserve">Podpis osoby uprawnionej </w:t>
      </w:r>
    </w:p>
    <w:p>
      <w:pPr>
        <w:pStyle w:val="Normal"/>
        <w:spacing w:before="100" w:after="0"/>
        <w:rPr>
          <w:rFonts w:ascii="Arial" w:hAnsi="Arial"/>
          <w:sz w:val="22"/>
          <w:szCs w:val="22"/>
        </w:rPr>
      </w:pPr>
      <w:r>
        <w:rPr>
          <w:rFonts w:ascii="Arial" w:hAnsi="Arial"/>
          <w:sz w:val="22"/>
          <w:szCs w:val="22"/>
        </w:rPr>
      </w:r>
    </w:p>
    <w:p>
      <w:pPr>
        <w:pStyle w:val="Normal"/>
        <w:spacing w:before="100" w:after="0"/>
        <w:jc w:val="both"/>
        <w:rPr/>
      </w:pPr>
      <w:r>
        <w:rPr>
          <w:rFonts w:ascii="Arial" w:hAnsi="Arial"/>
          <w:sz w:val="22"/>
          <w:szCs w:val="22"/>
        </w:rPr>
        <w:t>…………………</w:t>
      </w:r>
      <w:r>
        <w:rPr>
          <w:rFonts w:ascii="Arial" w:hAnsi="Arial"/>
          <w:sz w:val="22"/>
          <w:szCs w:val="22"/>
        </w:rPr>
        <w:t>..........., dnia  ..............................</w:t>
      </w:r>
    </w:p>
    <w:p>
      <w:pPr>
        <w:pStyle w:val="Normal"/>
        <w:spacing w:before="100" w:after="0"/>
        <w:jc w:val="both"/>
        <w:rPr>
          <w:rFonts w:ascii="Arial" w:hAnsi="Arial"/>
          <w:sz w:val="22"/>
          <w:szCs w:val="22"/>
        </w:rPr>
      </w:pPr>
      <w:r>
        <w:rPr>
          <w:rFonts w:ascii="Arial" w:hAnsi="Arial"/>
          <w:sz w:val="22"/>
          <w:szCs w:val="22"/>
        </w:rPr>
      </w:r>
    </w:p>
    <w:p>
      <w:pPr>
        <w:pStyle w:val="Normal"/>
        <w:spacing w:before="100" w:after="0"/>
        <w:jc w:val="both"/>
        <w:rPr>
          <w:rFonts w:ascii="Arial" w:hAnsi="Arial" w:eastAsia="Times New Roman" w:cs="Arial"/>
          <w:lang w:eastAsia="pl-PL"/>
        </w:rPr>
      </w:pPr>
      <w:r>
        <w:rPr>
          <w:rFonts w:eastAsia="Times New Roman" w:cs="Arial" w:ascii="Arial" w:hAnsi="Arial"/>
          <w:sz w:val="22"/>
          <w:szCs w:val="22"/>
          <w:lang w:eastAsia="pl-PL"/>
        </w:rPr>
        <w:t xml:space="preserve">           </w:t>
      </w:r>
    </w:p>
    <w:p>
      <w:pPr>
        <w:pStyle w:val="Normal"/>
        <w:spacing w:before="100" w:after="0"/>
        <w:jc w:val="both"/>
        <w:rPr>
          <w:rFonts w:ascii="Arial" w:hAnsi="Arial" w:eastAsia="Times New Roman" w:cs="Arial"/>
          <w:lang w:eastAsia="pl-PL"/>
        </w:rPr>
      </w:pPr>
      <w:r>
        <w:rPr>
          <w:rFonts w:eastAsia="Times New Roman" w:cs="Arial" w:ascii="Arial" w:hAnsi="Arial"/>
          <w:sz w:val="22"/>
          <w:szCs w:val="22"/>
          <w:lang w:eastAsia="pl-PL"/>
        </w:rPr>
        <w:t xml:space="preserve">                 </w:t>
      </w:r>
      <w:r>
        <w:rPr>
          <w:rFonts w:eastAsia="Times New Roman" w:cs="Arial" w:ascii="Arial" w:hAnsi="Arial"/>
          <w:b/>
          <w:bCs/>
          <w:sz w:val="22"/>
          <w:szCs w:val="22"/>
          <w:lang w:eastAsia="pl-PL"/>
        </w:rPr>
        <w:t xml:space="preserve"> </w:t>
      </w:r>
      <w:r>
        <w:rPr>
          <w:rFonts w:eastAsia="Times New Roman" w:cs="Arial" w:ascii="Arial" w:hAnsi="Arial"/>
          <w:b/>
          <w:bCs/>
          <w:sz w:val="22"/>
          <w:szCs w:val="22"/>
          <w:lang w:eastAsia="pl-PL"/>
        </w:rPr>
        <w:t>Klauzula informacyjna dotycząca przetwarzania danych osobowych</w:t>
      </w:r>
    </w:p>
    <w:p>
      <w:pPr>
        <w:pStyle w:val="Normal"/>
        <w:spacing w:before="100" w:after="0"/>
        <w:jc w:val="both"/>
        <w:rPr>
          <w:b/>
          <w:b/>
          <w:bCs/>
        </w:rPr>
      </w:pPr>
      <w:r>
        <w:rPr>
          <w:b/>
          <w:bCs/>
        </w:rPr>
      </w:r>
    </w:p>
    <w:p>
      <w:pPr>
        <w:pStyle w:val="Normal"/>
        <w:spacing w:lineRule="auto" w:line="360" w:before="0" w:after="150"/>
        <w:ind w:left="0" w:right="0" w:hanging="0"/>
        <w:jc w:val="both"/>
        <w:rPr/>
      </w:pPr>
      <w:r>
        <w:rPr>
          <w:rFonts w:eastAsia="Times New Roman" w:cs="Arial" w:ascii="Arial" w:hAnsi="Arial"/>
          <w:lang w:eastAsia="pl-PL"/>
        </w:rPr>
        <w:t xml:space="preserve">Zgodnie z art. 13 ust. 1 i 2 </w:t>
      </w:r>
      <w:r>
        <w:rPr>
          <w:rFonts w:cs="Arial" w:ascii="Arial" w:hAnsi="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ascii="Arial" w:hAnsi="Arial"/>
          <w:lang w:eastAsia="pl-PL"/>
        </w:rPr>
        <w:t xml:space="preserve">dalej „RODO”, informuję, że: </w:t>
      </w:r>
    </w:p>
    <w:p>
      <w:pPr>
        <w:pStyle w:val="Normal"/>
        <w:spacing w:lineRule="auto" w:line="360" w:before="0" w:after="150"/>
        <w:ind w:left="0" w:right="0" w:firstLine="567"/>
        <w:jc w:val="both"/>
        <w:rPr/>
      </w:pPr>
      <w:r>
        <w:rPr>
          <w:rFonts w:eastAsia="Times New Roman" w:cs="Arial" w:ascii="Arial" w:hAnsi="Arial"/>
          <w:lang w:eastAsia="pl-PL"/>
        </w:rPr>
        <w:t xml:space="preserve">1. Administratorem Pani/Pana danych osobowych jest </w:t>
      </w:r>
      <w:r>
        <w:rPr>
          <w:rFonts w:eastAsia="Times New Roman" w:cs="Arial" w:ascii="Arial" w:hAnsi="Arial"/>
          <w:i/>
          <w:lang w:eastAsia="pl-PL"/>
        </w:rPr>
        <w:t xml:space="preserve">/Samodzielny Publiczny Zespół Opieki Zdrowotnej w Proszowicach  ul. Kopernika 13, 32-100 Proszowice tel. 12 386 51 02 , 12 386 52 14 . </w:t>
      </w:r>
    </w:p>
    <w:p>
      <w:pPr>
        <w:pStyle w:val="ListParagraph"/>
        <w:numPr>
          <w:ilvl w:val="0"/>
          <w:numId w:val="0"/>
        </w:numPr>
        <w:spacing w:lineRule="auto" w:line="360" w:before="0" w:after="150"/>
        <w:ind w:left="397" w:right="0" w:hanging="0"/>
        <w:jc w:val="both"/>
        <w:rPr/>
      </w:pPr>
      <w:r>
        <w:rPr>
          <w:rFonts w:eastAsia="Times New Roman" w:cs="Arial" w:ascii="Arial" w:hAnsi="Arial"/>
          <w:lang w:eastAsia="pl-PL"/>
        </w:rPr>
        <w:t xml:space="preserve">2. Inspektorem ochrony danych osobowych w </w:t>
      </w:r>
      <w:r>
        <w:rPr>
          <w:rFonts w:eastAsia="Times New Roman" w:cs="Arial" w:ascii="Arial" w:hAnsi="Arial"/>
          <w:i/>
          <w:lang w:eastAsia="pl-PL"/>
        </w:rPr>
        <w:t>Samodzielnym Publicznym Zespole Opieki Zdrowotnej w Proszowicach ul. Kopernika 13, 32-100 Proszowice</w:t>
      </w:r>
      <w:r>
        <w:rPr>
          <w:rFonts w:eastAsia="Times New Roman" w:cs="Arial" w:ascii="Arial" w:hAnsi="Arial"/>
          <w:lang w:eastAsia="pl-PL"/>
        </w:rPr>
        <w:t xml:space="preserve"> jest Pan               mgr Tadeusz Knopek </w:t>
      </w:r>
      <w:r>
        <w:rPr>
          <w:rFonts w:eastAsia="Times New Roman" w:cs="Arial" w:ascii="Arial" w:hAnsi="Arial"/>
          <w:i/>
          <w:lang w:eastAsia="pl-PL"/>
        </w:rPr>
        <w:t xml:space="preserve">, e-mail – </w:t>
      </w:r>
      <w:hyperlink r:id="rId3">
        <w:r>
          <w:rPr>
            <w:rStyle w:val="Czeinternetowe"/>
            <w:rFonts w:eastAsia="Times New Roman" w:cs="Arial" w:ascii="Arial" w:hAnsi="Arial"/>
            <w:i/>
            <w:lang w:eastAsia="pl-PL"/>
          </w:rPr>
          <w:t>tk1210@interia.pl</w:t>
        </w:r>
      </w:hyperlink>
      <w:r>
        <w:rPr>
          <w:rFonts w:eastAsia="Times New Roman" w:cs="Arial" w:ascii="Arial" w:hAnsi="Arial"/>
          <w:i/>
          <w:lang w:eastAsia="pl-PL"/>
        </w:rPr>
        <w:t>, tel. 12 386 52 06 .</w:t>
      </w:r>
    </w:p>
    <w:p>
      <w:pPr>
        <w:pStyle w:val="ListParagraph"/>
        <w:numPr>
          <w:ilvl w:val="0"/>
          <w:numId w:val="0"/>
        </w:numPr>
        <w:spacing w:lineRule="auto" w:line="360" w:before="0" w:after="150"/>
        <w:ind w:left="1117" w:right="0" w:hanging="0"/>
        <w:jc w:val="both"/>
        <w:rPr/>
      </w:pPr>
      <w:r>
        <w:rPr>
          <w:rFonts w:eastAsia="Times New Roman" w:cs="Arial" w:ascii="Arial" w:hAnsi="Arial"/>
          <w:lang w:eastAsia="pl-PL"/>
        </w:rPr>
        <w:t xml:space="preserve">     </w:t>
      </w:r>
      <w:r>
        <w:rPr>
          <w:rFonts w:eastAsia="Times New Roman" w:cs="Arial" w:ascii="Arial" w:hAnsi="Arial"/>
          <w:lang w:eastAsia="pl-PL"/>
        </w:rPr>
        <w:t>3.  Pani/Pana dane osobowe przetwarzane będą na podstawie art. 6 ust. 1 lit. c</w:t>
      </w:r>
      <w:r>
        <w:rPr>
          <w:rFonts w:eastAsia="Times New Roman" w:cs="Arial" w:ascii="Arial" w:hAnsi="Arial"/>
          <w:i/>
          <w:lang w:eastAsia="pl-PL"/>
        </w:rPr>
        <w:t xml:space="preserve"> </w:t>
      </w:r>
      <w:r>
        <w:rPr>
          <w:rFonts w:eastAsia="Times New Roman" w:cs="Arial" w:ascii="Arial" w:hAnsi="Arial"/>
          <w:lang w:eastAsia="pl-PL"/>
        </w:rPr>
        <w:t>RODO    w celu prowadzenia</w:t>
      </w:r>
      <w:r>
        <w:rPr>
          <w:rFonts w:cs="Arial" w:ascii="Arial" w:hAnsi="Arial"/>
        </w:rPr>
        <w:t xml:space="preserve"> postępowania o udzielenie zamówienia publicznego</w:t>
      </w:r>
      <w:r>
        <w:rPr>
          <w:rFonts w:cs="Arial" w:ascii="Arial" w:hAnsi="Arial"/>
          <w:b/>
          <w:bCs/>
        </w:rPr>
        <w:t xml:space="preserve"> na Dostawę </w:t>
      </w:r>
      <w:r>
        <w:rPr>
          <w:rFonts w:cs="Arial" w:ascii="Arial" w:hAnsi="Arial"/>
          <w:b/>
          <w:bCs/>
          <w:sz w:val="24"/>
          <w:szCs w:val="24"/>
        </w:rPr>
        <w:t xml:space="preserve">aparatury medycznej dla Oddziału Anestezjologii i Intensywnej Terapii w Samodzielnym Publicznym Zespole Opieki Zdrowotnej  w Proszowicach </w:t>
      </w:r>
      <w:r>
        <w:rPr>
          <w:rFonts w:ascii="Arial" w:hAnsi="Arial"/>
          <w:b/>
          <w:bCs/>
          <w:sz w:val="24"/>
          <w:szCs w:val="24"/>
        </w:rPr>
        <w:t xml:space="preserve">w celu realizacji </w:t>
      </w:r>
      <w:r>
        <w:rPr>
          <w:rFonts w:ascii="Arial" w:hAnsi="Arial"/>
          <w:b w:val="false"/>
          <w:bCs w:val="false"/>
          <w:sz w:val="24"/>
          <w:szCs w:val="24"/>
        </w:rPr>
        <w:t xml:space="preserve"> Projektu : Modernizacja pomieszczeń po „starym” bloku operacyjnym wraz z wyposażeniem i zakupem aparatury medycznej dla potrzeb Oddziału Anestezjologii i Intensywnej Terapii w Samodzielnym Publicznym Zespole Opieki Zdrowotnej w Proszowicach, </w:t>
      </w:r>
      <w:r>
        <w:rPr>
          <w:rFonts w:cs="Arial" w:ascii="Arial" w:hAnsi="Arial"/>
          <w:sz w:val="24"/>
          <w:szCs w:val="24"/>
        </w:rPr>
        <w:t xml:space="preserve">prowadzonym  w trybie  przetargu nieograniczonego </w:t>
      </w:r>
      <w:r>
        <w:rPr>
          <w:rFonts w:cs="Arial" w:ascii="Arial" w:hAnsi="Arial"/>
          <w:b/>
          <w:bCs/>
          <w:sz w:val="24"/>
          <w:szCs w:val="24"/>
        </w:rPr>
        <w:t xml:space="preserve">Oznaczenie sprawy: 16/ZP/2018, </w:t>
      </w:r>
      <w:r>
        <w:rPr>
          <w:rFonts w:cs="Arial" w:ascii="Arial" w:hAnsi="Arial"/>
          <w:sz w:val="24"/>
          <w:szCs w:val="24"/>
        </w:rPr>
        <w:t xml:space="preserve"> oraz zawarcia umowy, a podstawą prawną ich przetwarzania jest obowiązek prawny stosowania procedur udzielania zamówień publicznych na SPZOZ  w Proszowicach jako jednostce sektora finansów publicznych.</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 xml:space="preserve">  </w:t>
      </w:r>
      <w:r>
        <w:rPr>
          <w:rFonts w:eastAsia="Times New Roman" w:cs="Arial" w:ascii="Arial" w:hAnsi="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Pzp” . </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 xml:space="preserve">   </w:t>
      </w:r>
      <w:r>
        <w:rPr>
          <w:rFonts w:eastAsia="Times New Roman" w:cs="Arial" w:ascii="Arial" w:hAnsi="Arial"/>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 xml:space="preserve"> </w:t>
      </w:r>
      <w:r>
        <w:rPr>
          <w:rFonts w:eastAsia="Times New Roman" w:cs="Arial" w:ascii="Arial" w:hAnsi="Arial"/>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7.   W odniesieniu do Pani/Pana danych osobowych decyzje nie będą podejmowane        w sposób zautomatyzowany, stosowanie do art. 22 RODO;</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8.     Posiada Pani/Pan:</w:t>
      </w:r>
    </w:p>
    <w:p>
      <w:pPr>
        <w:pStyle w:val="ListParagraph"/>
        <w:numPr>
          <w:ilvl w:val="0"/>
          <w:numId w:val="0"/>
        </w:numPr>
        <w:spacing w:lineRule="auto" w:line="360" w:before="0" w:after="150"/>
        <w:ind w:left="1146" w:right="0" w:hanging="0"/>
        <w:jc w:val="both"/>
        <w:rPr>
          <w:rFonts w:ascii="Arial" w:hAnsi="Arial" w:eastAsia="Times New Roman" w:cs="Arial"/>
          <w:lang w:eastAsia="pl-PL"/>
        </w:rPr>
      </w:pPr>
      <w:r>
        <w:rPr>
          <w:rFonts w:eastAsia="Times New Roman" w:cs="Arial" w:ascii="Arial" w:hAnsi="Arial"/>
          <w:lang w:eastAsia="pl-PL"/>
        </w:rPr>
        <w:t>-   na podstawie art. 15 RODO prawo dostępu do danych osobowych Pani/Pana dotyczących;</w:t>
      </w:r>
    </w:p>
    <w:p>
      <w:pPr>
        <w:pStyle w:val="ListParagraph"/>
        <w:numPr>
          <w:ilvl w:val="0"/>
          <w:numId w:val="0"/>
        </w:numPr>
        <w:spacing w:lineRule="auto" w:line="360" w:before="0" w:after="150"/>
        <w:ind w:left="1146" w:right="0" w:hanging="0"/>
        <w:jc w:val="both"/>
        <w:rPr/>
      </w:pPr>
      <w:r>
        <w:rPr>
          <w:rFonts w:eastAsia="Times New Roman" w:cs="Arial" w:ascii="Arial" w:hAnsi="Arial"/>
          <w:lang w:eastAsia="pl-PL"/>
        </w:rPr>
        <w:t xml:space="preserve">  </w:t>
      </w:r>
      <w:r>
        <w:rPr>
          <w:rFonts w:eastAsia="Times New Roman" w:cs="Arial" w:ascii="Arial" w:hAnsi="Arial"/>
          <w:lang w:eastAsia="pl-PL"/>
        </w:rPr>
        <w:t xml:space="preserve">- na podstawie art. 16 RODO prawo do sprostowania Pani/Pana danych osobowych </w:t>
      </w:r>
      <w:r>
        <w:rPr>
          <w:rFonts w:eastAsia="Times New Roman" w:cs="Arial" w:ascii="Arial" w:hAnsi="Arial"/>
          <w:b/>
          <w:vertAlign w:val="superscript"/>
          <w:lang w:eastAsia="pl-PL"/>
        </w:rPr>
        <w:t>*</w:t>
      </w:r>
      <w:r>
        <w:rPr>
          <w:rFonts w:eastAsia="Times New Roman" w:cs="Arial" w:ascii="Arial" w:hAnsi="Arial"/>
          <w:lang w:eastAsia="pl-PL"/>
        </w:rPr>
        <w:t>;</w:t>
      </w:r>
    </w:p>
    <w:p>
      <w:pPr>
        <w:pStyle w:val="ListParagraph"/>
        <w:numPr>
          <w:ilvl w:val="0"/>
          <w:numId w:val="0"/>
        </w:numPr>
        <w:spacing w:lineRule="auto" w:line="360" w:before="0" w:after="150"/>
        <w:ind w:left="1146" w:right="0" w:hanging="0"/>
        <w:jc w:val="both"/>
        <w:rPr>
          <w:rFonts w:ascii="Arial" w:hAnsi="Arial" w:eastAsia="Times New Roman" w:cs="Arial"/>
          <w:lang w:eastAsia="pl-PL"/>
        </w:rPr>
      </w:pPr>
      <w:r>
        <w:rPr>
          <w:rFonts w:eastAsia="Times New Roman" w:cs="Arial" w:ascii="Arial" w:hAnsi="Arial"/>
          <w:lang w:eastAsia="pl-PL"/>
        </w:rPr>
        <w:t xml:space="preserve">- na podstawie art. 18 RODO prawo żądania od administratora ograniczenia przetwarzania danych osobowych z zastrzeżeniem przypadków, o których mowa w art. 18 ust. 2 RODO **;  </w:t>
      </w:r>
    </w:p>
    <w:p>
      <w:pPr>
        <w:pStyle w:val="ListParagraph"/>
        <w:numPr>
          <w:ilvl w:val="0"/>
          <w:numId w:val="0"/>
        </w:numPr>
        <w:spacing w:lineRule="auto" w:line="360" w:before="0" w:after="150"/>
        <w:ind w:left="1146" w:right="0" w:hanging="0"/>
        <w:jc w:val="both"/>
        <w:rPr>
          <w:rFonts w:ascii="Arial" w:hAnsi="Arial" w:eastAsia="Times New Roman" w:cs="Arial"/>
          <w:lang w:eastAsia="pl-PL"/>
        </w:rPr>
      </w:pPr>
      <w:r>
        <w:rPr>
          <w:rFonts w:eastAsia="Times New Roman" w:cs="Arial" w:ascii="Arial" w:hAnsi="Arial"/>
          <w:lang w:eastAsia="pl-PL"/>
        </w:rPr>
        <w:t>-  prawo do wniesienia skargi do Prezesa Urzędu Ochrony Danych Osobowych, gdy uzna Pani/Pan, że przetwarzanie danych osobowych Pani/Pana dotyczących narusza przepisy RODO;</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9.    nie przysługuje Pani/Panu:</w:t>
      </w:r>
    </w:p>
    <w:p>
      <w:pPr>
        <w:pStyle w:val="ListParagraph"/>
        <w:numPr>
          <w:ilvl w:val="0"/>
          <w:numId w:val="0"/>
        </w:numPr>
        <w:spacing w:lineRule="auto" w:line="360" w:before="0" w:after="150"/>
        <w:ind w:left="1146" w:right="0" w:hanging="0"/>
        <w:jc w:val="both"/>
        <w:rPr/>
      </w:pPr>
      <w:r>
        <w:rPr>
          <w:rFonts w:eastAsia="Times New Roman" w:cs="Arial" w:ascii="Arial" w:hAnsi="Arial"/>
          <w:lang w:eastAsia="pl-PL"/>
        </w:rPr>
        <w:t>-  w związku z art. 17 ust. 3 lit. b, d lub e RODO prawo do usunięcia danych osobowych;</w:t>
      </w:r>
    </w:p>
    <w:p>
      <w:pPr>
        <w:pStyle w:val="ListParagraph"/>
        <w:numPr>
          <w:ilvl w:val="0"/>
          <w:numId w:val="0"/>
        </w:numPr>
        <w:spacing w:lineRule="auto" w:line="360" w:before="0" w:after="150"/>
        <w:ind w:left="1146" w:right="0" w:hanging="0"/>
        <w:jc w:val="both"/>
        <w:rPr>
          <w:rFonts w:ascii="Arial" w:hAnsi="Arial" w:eastAsia="Times New Roman" w:cs="Arial"/>
          <w:lang w:eastAsia="pl-PL"/>
        </w:rPr>
      </w:pPr>
      <w:r>
        <w:rPr>
          <w:rFonts w:eastAsia="Times New Roman" w:cs="Arial" w:ascii="Arial" w:hAnsi="Arial"/>
          <w:lang w:eastAsia="pl-PL"/>
        </w:rPr>
        <w:t>-  prawo do przenoszenia danych osobowych, o którym mowa w art. 20 RODO;</w:t>
      </w:r>
    </w:p>
    <w:p>
      <w:pPr>
        <w:pStyle w:val="ListParagraph"/>
        <w:numPr>
          <w:ilvl w:val="0"/>
          <w:numId w:val="0"/>
        </w:numPr>
        <w:spacing w:lineRule="auto" w:line="360" w:before="0" w:after="150"/>
        <w:ind w:left="1146" w:right="0" w:hanging="0"/>
        <w:jc w:val="both"/>
        <w:rPr/>
      </w:pPr>
      <w:r>
        <w:rPr>
          <w:rFonts w:eastAsia="Times New Roman" w:cs="Arial" w:ascii="Arial" w:hAnsi="Arial"/>
          <w:b/>
          <w:lang w:eastAsia="pl-PL"/>
        </w:rPr>
        <w:t>- na podstawie art. 21 RODO prawo sprzeciwu, wobec przetwarzania danych osobowych, gdyż podstawą prawną przetwarzania Pani/Pana danych osobowych jest art. 6 ust. 1 lit. c RODO</w:t>
      </w:r>
      <w:r>
        <w:rPr>
          <w:rFonts w:eastAsia="Times New Roman" w:cs="Arial" w:ascii="Arial" w:hAnsi="Arial"/>
          <w:lang w:eastAsia="pl-PL"/>
        </w:rPr>
        <w:t>.</w:t>
      </w:r>
      <w:r>
        <w:rPr>
          <w:rFonts w:eastAsia="Times New Roman" w:cs="Arial" w:ascii="Arial" w:hAnsi="Arial"/>
          <w:b/>
          <w:lang w:eastAsia="pl-PL"/>
        </w:rPr>
        <w:t xml:space="preserve"> </w:t>
      </w:r>
    </w:p>
    <w:p>
      <w:pPr>
        <w:pStyle w:val="ListParagraph"/>
        <w:spacing w:lineRule="auto" w:line="360" w:before="0" w:after="150"/>
        <w:ind w:left="0" w:right="0" w:hanging="0"/>
        <w:jc w:val="both"/>
        <w:rPr>
          <w:rFonts w:ascii="Arial" w:hAnsi="Arial" w:cs="Arial"/>
        </w:rPr>
      </w:pPr>
      <w:r>
        <w:rPr>
          <w:rFonts w:cs="Arial" w:ascii="Arial" w:hAnsi="Arial"/>
        </w:rPr>
      </w:r>
    </w:p>
    <w:p>
      <w:pPr>
        <w:pStyle w:val="ListParagraph"/>
        <w:spacing w:lineRule="auto" w:line="360" w:before="0" w:after="150"/>
        <w:ind w:left="0" w:right="0" w:hanging="0"/>
        <w:jc w:val="both"/>
        <w:rPr>
          <w:rFonts w:ascii="Arial" w:hAnsi="Arial" w:cs="Arial"/>
        </w:rPr>
      </w:pPr>
      <w:r>
        <w:rPr>
          <w:rFonts w:cs="Arial" w:ascii="Arial" w:hAnsi="Arial"/>
        </w:rPr>
      </w:r>
    </w:p>
    <w:p>
      <w:pPr>
        <w:pStyle w:val="ListParagraph"/>
        <w:spacing w:lineRule="auto" w:line="360" w:before="0" w:after="150"/>
        <w:ind w:left="0" w:right="0" w:hanging="0"/>
        <w:jc w:val="both"/>
        <w:rPr>
          <w:rFonts w:ascii="Arial" w:hAnsi="Arial" w:cs="Arial"/>
        </w:rPr>
      </w:pPr>
      <w:r>
        <w:rPr>
          <w:rFonts w:cs="Arial" w:ascii="Arial" w:hAnsi="Arial"/>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sz w:val="20"/>
          <w:szCs w:val="20"/>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spacing w:lineRule="auto" w:line="276" w:before="120" w:after="120"/>
        <w:jc w:val="both"/>
        <w:rPr>
          <w:rFonts w:ascii="Arial" w:hAnsi="Arial" w:cs="Arial"/>
        </w:rPr>
      </w:pPr>
      <w:r>
        <w:rPr>
          <w:rFonts w:cs="Arial" w:ascii="Arial" w:hAnsi="Arial"/>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spacing w:lineRule="auto" w:line="276" w:before="120" w:after="120"/>
        <w:jc w:val="both"/>
        <w:rPr>
          <w:rFonts w:ascii="Arial" w:hAnsi="Arial" w:cs="Arial"/>
          <w:sz w:val="20"/>
          <w:szCs w:val="20"/>
        </w:rPr>
      </w:pPr>
      <w:r>
        <w:rPr>
          <w:rFonts w:cs="Arial" w:ascii="Arial" w:hAnsi="Arial"/>
          <w:sz w:val="20"/>
          <w:szCs w:val="20"/>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rPr/>
      </w:pPr>
      <w:r>
        <w:rPr/>
      </w:r>
    </w:p>
    <w:sectPr>
      <w:headerReference w:type="default" r:id="rId4"/>
      <w:type w:val="nextPage"/>
      <w:pgSz w:w="11906" w:h="16838"/>
      <w:pgMar w:left="1417" w:right="1134" w:header="975" w:top="2115" w:footer="0" w:bottom="9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240" w:after="120"/>
      <w:rPr/>
    </w:pPr>
    <w:r>
      <w:rPr/>
      <w:drawing>
        <wp:inline distT="0" distB="0" distL="0" distR="0">
          <wp:extent cx="5751830" cy="44323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5751830" cy="4432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rFonts w:ascii="Arial" w:hAnsi="Arial"/>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character" w:styleId="ListLabel945">
    <w:name w:val="ListLabel 945"/>
    <w:qFormat/>
    <w:rPr>
      <w:rFonts w:ascii="Arial" w:hAnsi="Arial"/>
      <w:b w:val="false"/>
      <w:sz w:val="22"/>
    </w:rPr>
  </w:style>
  <w:style w:type="character" w:styleId="ListLabel946">
    <w:name w:val="ListLabel 946"/>
    <w:qFormat/>
    <w:rPr>
      <w:rFonts w:ascii="Arial" w:hAnsi="Arial"/>
      <w:b/>
      <w:sz w:val="21"/>
    </w:rPr>
  </w:style>
  <w:style w:type="character" w:styleId="ListLabel947">
    <w:name w:val="ListLabel 947"/>
    <w:qFormat/>
    <w:rPr>
      <w:rFonts w:ascii="Arial" w:hAnsi="Arial" w:cs="Symbol"/>
      <w:sz w:val="22"/>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b/>
      <w:bCs/>
      <w:sz w:val="22"/>
    </w:rPr>
  </w:style>
  <w:style w:type="character" w:styleId="ListLabel957">
    <w:name w:val="ListLabel 957"/>
    <w:qFormat/>
    <w:rPr>
      <w:rFonts w:ascii="Arial" w:hAnsi="Arial"/>
      <w:b w:val="false"/>
      <w:bCs/>
      <w:sz w:val="22"/>
    </w:rPr>
  </w:style>
  <w:style w:type="character" w:styleId="ListLabel958">
    <w:name w:val="ListLabel 958"/>
    <w:qFormat/>
    <w:rPr>
      <w:rFonts w:ascii="Arial" w:hAnsi="Arial"/>
      <w:b w:val="false"/>
      <w:bCs/>
      <w:sz w:val="22"/>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b/>
      <w:bCs/>
    </w:rPr>
  </w:style>
  <w:style w:type="character" w:styleId="ListLabel966">
    <w:name w:val="ListLabel 966"/>
    <w:qFormat/>
    <w:rPr>
      <w:b/>
      <w:bCs/>
    </w:rPr>
  </w:style>
  <w:style w:type="character" w:styleId="ListLabel967">
    <w:name w:val="ListLabel 967"/>
    <w:qFormat/>
    <w:rPr>
      <w:rFonts w:ascii="Arial" w:hAnsi="Arial"/>
      <w:b w:val="false"/>
      <w:sz w:val="22"/>
    </w:rPr>
  </w:style>
  <w:style w:type="character" w:styleId="ListLabel968">
    <w:name w:val="ListLabel 968"/>
    <w:qFormat/>
    <w:rPr>
      <w:rFonts w:ascii="Arial" w:hAnsi="Arial"/>
      <w:b/>
      <w:sz w:val="21"/>
    </w:rPr>
  </w:style>
  <w:style w:type="character" w:styleId="ListLabel969">
    <w:name w:val="ListLabel 969"/>
    <w:qFormat/>
    <w:rPr>
      <w:rFonts w:ascii="Arial" w:hAnsi="Arial" w:cs="Symbol"/>
      <w:sz w:val="22"/>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b/>
      <w:bCs/>
      <w:sz w:val="22"/>
    </w:rPr>
  </w:style>
  <w:style w:type="character" w:styleId="ListLabel979">
    <w:name w:val="ListLabel 979"/>
    <w:qFormat/>
    <w:rPr>
      <w:rFonts w:ascii="Arial" w:hAnsi="Arial"/>
      <w:b w:val="false"/>
      <w:bCs/>
      <w:sz w:val="22"/>
    </w:rPr>
  </w:style>
  <w:style w:type="character" w:styleId="ListLabel980">
    <w:name w:val="ListLabel 980"/>
    <w:qFormat/>
    <w:rPr>
      <w:rFonts w:ascii="Arial" w:hAnsi="Arial"/>
      <w:b w:val="false"/>
      <w:bCs/>
      <w:sz w:val="22"/>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b/>
      <w:bCs/>
    </w:rPr>
  </w:style>
  <w:style w:type="character" w:styleId="ListLabel987">
    <w:name w:val="ListLabel 987"/>
    <w:qFormat/>
    <w:rPr>
      <w:b/>
      <w:bCs/>
    </w:rPr>
  </w:style>
  <w:style w:type="character" w:styleId="ListLabel988">
    <w:name w:val="ListLabel 988"/>
    <w:qFormat/>
    <w:rPr>
      <w:b/>
      <w:bCs/>
    </w:rPr>
  </w:style>
  <w:style w:type="character" w:styleId="ListLabel989">
    <w:name w:val="ListLabel 989"/>
    <w:qFormat/>
    <w:rPr>
      <w:rFonts w:ascii="Arial" w:hAnsi="Arial"/>
      <w:b w:val="false"/>
      <w:sz w:val="22"/>
    </w:rPr>
  </w:style>
  <w:style w:type="character" w:styleId="ListLabel990">
    <w:name w:val="ListLabel 990"/>
    <w:qFormat/>
    <w:rPr>
      <w:rFonts w:ascii="Arial" w:hAnsi="Arial"/>
      <w:b/>
      <w:sz w:val="21"/>
    </w:rPr>
  </w:style>
  <w:style w:type="character" w:styleId="ListLabel991">
    <w:name w:val="ListLabel 991"/>
    <w:qFormat/>
    <w:rPr>
      <w:rFonts w:ascii="Arial" w:hAnsi="Arial" w:cs="Symbol"/>
      <w:sz w:val="22"/>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b/>
      <w:bCs/>
      <w:sz w:val="22"/>
    </w:rPr>
  </w:style>
  <w:style w:type="character" w:styleId="ListLabel1001">
    <w:name w:val="ListLabel 1001"/>
    <w:qFormat/>
    <w:rPr>
      <w:rFonts w:ascii="Arial" w:hAnsi="Arial"/>
      <w:b w:val="false"/>
      <w:bCs/>
      <w:sz w:val="22"/>
    </w:rPr>
  </w:style>
  <w:style w:type="character" w:styleId="ListLabel1002">
    <w:name w:val="ListLabel 1002"/>
    <w:qFormat/>
    <w:rPr>
      <w:rFonts w:ascii="Arial" w:hAnsi="Arial"/>
      <w:b w:val="false"/>
      <w:bCs/>
      <w:sz w:val="22"/>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character" w:styleId="ListLabel1007">
    <w:name w:val="ListLabel 1007"/>
    <w:qFormat/>
    <w:rPr>
      <w:b/>
      <w:bCs/>
    </w:rPr>
  </w:style>
  <w:style w:type="character" w:styleId="ListLabel1008">
    <w:name w:val="ListLabel 1008"/>
    <w:qFormat/>
    <w:rPr>
      <w:b/>
      <w:bCs/>
    </w:rPr>
  </w:style>
  <w:style w:type="character" w:styleId="ListLabel1009">
    <w:name w:val="ListLabel 1009"/>
    <w:qFormat/>
    <w:rPr>
      <w:b/>
      <w:bCs/>
    </w:rPr>
  </w:style>
  <w:style w:type="character" w:styleId="ListLabel1010">
    <w:name w:val="ListLabel 1010"/>
    <w:qFormat/>
    <w:rPr>
      <w:b/>
      <w:bCs/>
    </w:rPr>
  </w:style>
  <w:style w:type="character" w:styleId="ListLabel1011">
    <w:name w:val="ListLabel 1011"/>
    <w:qFormat/>
    <w:rPr>
      <w:rFonts w:ascii="Arial" w:hAnsi="Arial"/>
      <w:b w:val="false"/>
      <w:sz w:val="22"/>
    </w:rPr>
  </w:style>
  <w:style w:type="character" w:styleId="ListLabel1012">
    <w:name w:val="ListLabel 1012"/>
    <w:qFormat/>
    <w:rPr>
      <w:rFonts w:ascii="Arial" w:hAnsi="Arial"/>
      <w:b/>
      <w:sz w:val="21"/>
    </w:rPr>
  </w:style>
  <w:style w:type="character" w:styleId="ListLabel1013">
    <w:name w:val="ListLabel 1013"/>
    <w:qFormat/>
    <w:rPr>
      <w:rFonts w:ascii="Arial" w:hAnsi="Arial" w:cs="Symbol"/>
      <w:sz w:val="22"/>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b/>
      <w:bCs/>
      <w:sz w:val="22"/>
    </w:rPr>
  </w:style>
  <w:style w:type="character" w:styleId="ListLabel1023">
    <w:name w:val="ListLabel 1023"/>
    <w:qFormat/>
    <w:rPr>
      <w:rFonts w:ascii="Arial" w:hAnsi="Arial"/>
      <w:b w:val="false"/>
      <w:bCs/>
      <w:sz w:val="22"/>
    </w:rPr>
  </w:style>
  <w:style w:type="character" w:styleId="ListLabel1024">
    <w:name w:val="ListLabel 1024"/>
    <w:qFormat/>
    <w:rPr>
      <w:rFonts w:ascii="Arial" w:hAnsi="Arial"/>
      <w:b w:val="false"/>
      <w:bCs/>
      <w:sz w:val="22"/>
    </w:rPr>
  </w:style>
  <w:style w:type="character" w:styleId="ListLabel1025">
    <w:name w:val="ListLabel 1025"/>
    <w:qFormat/>
    <w:rPr>
      <w:b/>
      <w:bCs/>
    </w:rPr>
  </w:style>
  <w:style w:type="character" w:styleId="ListLabel1026">
    <w:name w:val="ListLabel 1026"/>
    <w:qFormat/>
    <w:rPr>
      <w:b/>
      <w:bCs/>
    </w:rPr>
  </w:style>
  <w:style w:type="character" w:styleId="ListLabel1027">
    <w:name w:val="ListLabel 1027"/>
    <w:qFormat/>
    <w:rPr>
      <w:b/>
      <w:bCs/>
    </w:rPr>
  </w:style>
  <w:style w:type="character" w:styleId="ListLabel1028">
    <w:name w:val="ListLabel 1028"/>
    <w:qFormat/>
    <w:rPr>
      <w:b/>
      <w:bCs/>
    </w:rPr>
  </w:style>
  <w:style w:type="character" w:styleId="ListLabel1029">
    <w:name w:val="ListLabel 1029"/>
    <w:qFormat/>
    <w:rPr>
      <w:b/>
      <w:bCs/>
    </w:rPr>
  </w:style>
  <w:style w:type="character" w:styleId="ListLabel1030">
    <w:name w:val="ListLabel 1030"/>
    <w:qFormat/>
    <w:rPr>
      <w:b/>
      <w:bCs/>
    </w:rPr>
  </w:style>
  <w:style w:type="character" w:styleId="ListLabel1031">
    <w:name w:val="ListLabel 1031"/>
    <w:qFormat/>
    <w:rPr>
      <w:b/>
      <w:bCs/>
    </w:rPr>
  </w:style>
  <w:style w:type="character" w:styleId="ListLabel1032">
    <w:name w:val="ListLabel 1032"/>
    <w:qFormat/>
    <w:rPr>
      <w:b/>
      <w:bCs/>
    </w:rPr>
  </w:style>
  <w:style w:type="character" w:styleId="ListLabel1033">
    <w:name w:val="ListLabel 1033"/>
    <w:qFormat/>
    <w:rPr>
      <w:rFonts w:ascii="Arial" w:hAnsi="Arial"/>
      <w:b w:val="false"/>
      <w:sz w:val="22"/>
    </w:rPr>
  </w:style>
  <w:style w:type="character" w:styleId="ListLabel1034">
    <w:name w:val="ListLabel 1034"/>
    <w:qFormat/>
    <w:rPr>
      <w:rFonts w:ascii="Arial" w:hAnsi="Arial"/>
      <w:b/>
      <w:sz w:val="21"/>
    </w:rPr>
  </w:style>
  <w:style w:type="character" w:styleId="ListLabel1035">
    <w:name w:val="ListLabel 1035"/>
    <w:qFormat/>
    <w:rPr>
      <w:rFonts w:ascii="Arial" w:hAnsi="Arial" w:cs="Symbol"/>
      <w:sz w:val="22"/>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b/>
      <w:bCs/>
      <w:sz w:val="22"/>
    </w:rPr>
  </w:style>
  <w:style w:type="character" w:styleId="ListLabel1045">
    <w:name w:val="ListLabel 1045"/>
    <w:qFormat/>
    <w:rPr>
      <w:rFonts w:ascii="Arial" w:hAnsi="Arial"/>
      <w:b w:val="false"/>
      <w:bCs/>
      <w:sz w:val="22"/>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1"/>
    </w:rPr>
  </w:style>
  <w:style w:type="character" w:styleId="ListLabel1057">
    <w:name w:val="ListLabel 1057"/>
    <w:qFormat/>
    <w:rPr>
      <w:rFonts w:ascii="Arial" w:hAnsi="Arial" w:cs="Symbol"/>
      <w:sz w:val="22"/>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b/>
      <w:bCs/>
      <w:sz w:val="22"/>
    </w:rPr>
  </w:style>
  <w:style w:type="character" w:styleId="ListLabel1067">
    <w:name w:val="ListLabel 1067"/>
    <w:qFormat/>
    <w:rPr>
      <w:rFonts w:ascii="Arial" w:hAnsi="Arial"/>
      <w:b w:val="false"/>
      <w:bCs/>
      <w:sz w:val="22"/>
    </w:rPr>
  </w:style>
  <w:style w:type="character" w:styleId="ListLabel1068">
    <w:name w:val="ListLabel 1068"/>
    <w:qFormat/>
    <w:rPr>
      <w:rFonts w:ascii="Arial" w:hAnsi="Arial"/>
      <w:b w:val="false"/>
      <w:bCs/>
      <w:sz w:val="22"/>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b/>
      <w:bCs/>
    </w:rPr>
  </w:style>
  <w:style w:type="character" w:styleId="ListLabel1077">
    <w:name w:val="ListLabel 1077"/>
    <w:qFormat/>
    <w:rPr>
      <w:rFonts w:ascii="Arial" w:hAnsi="Arial"/>
      <w:b w:val="false"/>
      <w:sz w:val="22"/>
    </w:rPr>
  </w:style>
  <w:style w:type="character" w:styleId="ListLabel1078">
    <w:name w:val="ListLabel 1078"/>
    <w:qFormat/>
    <w:rPr>
      <w:rFonts w:ascii="Arial" w:hAnsi="Arial"/>
      <w:b/>
      <w:sz w:val="21"/>
    </w:rPr>
  </w:style>
  <w:style w:type="character" w:styleId="ListLabel1079">
    <w:name w:val="ListLabel 1079"/>
    <w:qFormat/>
    <w:rPr>
      <w:rFonts w:ascii="Arial" w:hAnsi="Arial" w:cs="Symbol"/>
      <w:sz w:val="22"/>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b/>
      <w:bCs/>
      <w:sz w:val="22"/>
    </w:rPr>
  </w:style>
  <w:style w:type="character" w:styleId="ListLabel1089">
    <w:name w:val="ListLabel 1089"/>
    <w:qFormat/>
    <w:rPr>
      <w:rFonts w:ascii="Arial" w:hAnsi="Arial"/>
      <w:b w:val="false"/>
      <w:bCs/>
      <w:sz w:val="22"/>
    </w:rPr>
  </w:style>
  <w:style w:type="character" w:styleId="ListLabel1090">
    <w:name w:val="ListLabel 1090"/>
    <w:qFormat/>
    <w:rPr>
      <w:rFonts w:ascii="Arial" w:hAnsi="Arial"/>
      <w:b w:val="false"/>
      <w:bCs/>
      <w:sz w:val="22"/>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character" w:styleId="ListLabel1097">
    <w:name w:val="ListLabel 1097"/>
    <w:qFormat/>
    <w:rPr>
      <w:b/>
      <w:bCs/>
    </w:rPr>
  </w:style>
  <w:style w:type="character" w:styleId="ListLabel1098">
    <w:name w:val="ListLabel 1098"/>
    <w:qFormat/>
    <w:rPr>
      <w:b/>
      <w:bCs/>
    </w:rPr>
  </w:style>
  <w:style w:type="character" w:styleId="ListLabel1099">
    <w:name w:val="ListLabel 1099"/>
    <w:qFormat/>
    <w:rPr>
      <w:rFonts w:ascii="Arial" w:hAnsi="Arial"/>
      <w:b w:val="false"/>
      <w:sz w:val="22"/>
    </w:rPr>
  </w:style>
  <w:style w:type="character" w:styleId="ListLabel1100">
    <w:name w:val="ListLabel 1100"/>
    <w:qFormat/>
    <w:rPr>
      <w:rFonts w:ascii="Arial" w:hAnsi="Arial"/>
      <w:b/>
      <w:sz w:val="21"/>
    </w:rPr>
  </w:style>
  <w:style w:type="character" w:styleId="ListLabel1101">
    <w:name w:val="ListLabel 1101"/>
    <w:qFormat/>
    <w:rPr>
      <w:rFonts w:ascii="Arial" w:hAnsi="Arial" w:cs="Symbol"/>
      <w:sz w:val="22"/>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cs="Symbol"/>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b/>
      <w:bCs/>
      <w:sz w:val="22"/>
    </w:rPr>
  </w:style>
  <w:style w:type="character" w:styleId="ListLabel1111">
    <w:name w:val="ListLabel 1111"/>
    <w:qFormat/>
    <w:rPr>
      <w:rFonts w:ascii="Arial" w:hAnsi="Arial"/>
      <w:b w:val="false"/>
      <w:bCs/>
      <w:sz w:val="22"/>
    </w:rPr>
  </w:style>
  <w:style w:type="character" w:styleId="ListLabel1112">
    <w:name w:val="ListLabel 1112"/>
    <w:qFormat/>
    <w:rPr>
      <w:rFonts w:ascii="Arial" w:hAnsi="Arial"/>
      <w:b w:val="false"/>
      <w:bCs/>
      <w:sz w:val="22"/>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rFonts w:ascii="Arial" w:hAnsi="Arial"/>
      <w:b w:val="false"/>
      <w:sz w:val="22"/>
    </w:rPr>
  </w:style>
  <w:style w:type="character" w:styleId="ListLabel1122">
    <w:name w:val="ListLabel 1122"/>
    <w:qFormat/>
    <w:rPr>
      <w:rFonts w:ascii="Arial" w:hAnsi="Arial"/>
      <w:b/>
      <w:sz w:val="21"/>
    </w:rPr>
  </w:style>
  <w:style w:type="character" w:styleId="ListLabel1123">
    <w:name w:val="ListLabel 1123"/>
    <w:qFormat/>
    <w:rPr>
      <w:rFonts w:ascii="Arial" w:hAnsi="Arial" w:cs="Symbol"/>
      <w:sz w:val="22"/>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b/>
      <w:bCs/>
      <w:sz w:val="22"/>
    </w:rPr>
  </w:style>
  <w:style w:type="character" w:styleId="ListLabel1133">
    <w:name w:val="ListLabel 1133"/>
    <w:qFormat/>
    <w:rPr>
      <w:rFonts w:ascii="Arial" w:hAnsi="Arial"/>
      <w:b w:val="false"/>
      <w:bCs/>
      <w:sz w:val="22"/>
    </w:rPr>
  </w:style>
  <w:style w:type="character" w:styleId="ListLabel1134">
    <w:name w:val="ListLabel 1134"/>
    <w:qFormat/>
    <w:rPr>
      <w:rFonts w:ascii="Arial" w:hAnsi="Arial"/>
      <w:b w:val="false"/>
      <w:bCs/>
      <w:sz w:val="22"/>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b/>
      <w:bCs/>
    </w:rPr>
  </w:style>
  <w:style w:type="character" w:styleId="ListLabel1143">
    <w:name w:val="ListLabel 1143"/>
    <w:qFormat/>
    <w:rPr>
      <w:rFonts w:ascii="Arial" w:hAnsi="Arial"/>
      <w:b w:val="false"/>
      <w:sz w:val="22"/>
    </w:rPr>
  </w:style>
  <w:style w:type="character" w:styleId="ListLabel1144">
    <w:name w:val="ListLabel 1144"/>
    <w:qFormat/>
    <w:rPr>
      <w:rFonts w:ascii="Arial" w:hAnsi="Arial"/>
      <w:b/>
      <w:sz w:val="21"/>
    </w:rPr>
  </w:style>
  <w:style w:type="character" w:styleId="ListLabel1145">
    <w:name w:val="ListLabel 1145"/>
    <w:qFormat/>
    <w:rPr>
      <w:rFonts w:ascii="Arial" w:hAnsi="Arial" w:cs="Symbol"/>
      <w:sz w:val="22"/>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b/>
      <w:bCs/>
      <w:sz w:val="22"/>
    </w:rPr>
  </w:style>
  <w:style w:type="character" w:styleId="ListLabel1155">
    <w:name w:val="ListLabel 1155"/>
    <w:qFormat/>
    <w:rPr>
      <w:rFonts w:ascii="Arial" w:hAnsi="Arial"/>
      <w:b w:val="false"/>
      <w:bCs/>
      <w:sz w:val="22"/>
    </w:rPr>
  </w:style>
  <w:style w:type="character" w:styleId="ListLabel1156">
    <w:name w:val="ListLabel 1156"/>
    <w:qFormat/>
    <w:rPr>
      <w:rFonts w:ascii="Arial" w:hAnsi="Arial"/>
      <w:b w:val="false"/>
      <w:bCs/>
      <w:sz w:val="22"/>
    </w:rPr>
  </w:style>
  <w:style w:type="character" w:styleId="ListLabel1157">
    <w:name w:val="ListLabel 1157"/>
    <w:qFormat/>
    <w:rPr>
      <w:b/>
      <w:bCs/>
    </w:rPr>
  </w:style>
  <w:style w:type="character" w:styleId="ListLabel1158">
    <w:name w:val="ListLabel 1158"/>
    <w:qFormat/>
    <w:rPr>
      <w:b/>
      <w:bCs/>
    </w:rPr>
  </w:style>
  <w:style w:type="character" w:styleId="ListLabel1159">
    <w:name w:val="ListLabel 1159"/>
    <w:qFormat/>
    <w:rPr>
      <w:b/>
      <w:bCs/>
    </w:rPr>
  </w:style>
  <w:style w:type="character" w:styleId="ListLabel1160">
    <w:name w:val="ListLabel 1160"/>
    <w:qFormat/>
    <w:rPr>
      <w:b/>
      <w:bCs/>
    </w:rPr>
  </w:style>
  <w:style w:type="character" w:styleId="ListLabel1161">
    <w:name w:val="ListLabel 1161"/>
    <w:qFormat/>
    <w:rPr>
      <w:b/>
      <w:bCs/>
    </w:rPr>
  </w:style>
  <w:style w:type="character" w:styleId="ListLabel1162">
    <w:name w:val="ListLabel 1162"/>
    <w:qFormat/>
    <w:rPr>
      <w:b/>
      <w:bCs/>
    </w:rPr>
  </w:style>
  <w:style w:type="character" w:styleId="ListLabel1163">
    <w:name w:val="ListLabel 1163"/>
    <w:qFormat/>
    <w:rPr>
      <w:b/>
      <w:bCs/>
    </w:rPr>
  </w:style>
  <w:style w:type="character" w:styleId="ListLabel1164">
    <w:name w:val="ListLabel 1164"/>
    <w:qFormat/>
    <w:rPr>
      <w:b/>
      <w:bCs/>
    </w:rPr>
  </w:style>
  <w:style w:type="character" w:styleId="ListLabel1165">
    <w:name w:val="ListLabel 1165"/>
    <w:qFormat/>
    <w:rPr>
      <w:rFonts w:ascii="Arial" w:hAnsi="Arial"/>
      <w:b w:val="false"/>
      <w:sz w:val="22"/>
    </w:rPr>
  </w:style>
  <w:style w:type="character" w:styleId="ListLabel1166">
    <w:name w:val="ListLabel 1166"/>
    <w:qFormat/>
    <w:rPr>
      <w:rFonts w:ascii="Arial" w:hAnsi="Arial"/>
      <w:b/>
      <w:sz w:val="21"/>
    </w:rPr>
  </w:style>
  <w:style w:type="character" w:styleId="ListLabel1167">
    <w:name w:val="ListLabel 1167"/>
    <w:qFormat/>
    <w:rPr>
      <w:rFonts w:ascii="Arial" w:hAnsi="Arial" w:cs="Symbol"/>
      <w:sz w:val="22"/>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b/>
      <w:bCs/>
      <w:sz w:val="22"/>
    </w:rPr>
  </w:style>
  <w:style w:type="character" w:styleId="ListLabel1177">
    <w:name w:val="ListLabel 1177"/>
    <w:qFormat/>
    <w:rPr>
      <w:rFonts w:ascii="Arial" w:hAnsi="Arial"/>
      <w:b w:val="false"/>
      <w:bCs/>
      <w:sz w:val="22"/>
    </w:rPr>
  </w:style>
  <w:style w:type="character" w:styleId="ListLabel1178">
    <w:name w:val="ListLabel 1178"/>
    <w:qFormat/>
    <w:rPr>
      <w:rFonts w:ascii="Arial" w:hAnsi="Arial"/>
      <w:b w:val="false"/>
      <w:bCs/>
      <w:sz w:val="22"/>
    </w:rPr>
  </w:style>
  <w:style w:type="character" w:styleId="ListLabel1179">
    <w:name w:val="ListLabel 1179"/>
    <w:qFormat/>
    <w:rPr>
      <w:b/>
      <w:bCs/>
    </w:rPr>
  </w:style>
  <w:style w:type="character" w:styleId="ListLabel1180">
    <w:name w:val="ListLabel 1180"/>
    <w:qFormat/>
    <w:rPr>
      <w:b/>
      <w:bCs/>
    </w:rPr>
  </w:style>
  <w:style w:type="character" w:styleId="ListLabel1181">
    <w:name w:val="ListLabel 1181"/>
    <w:qFormat/>
    <w:rPr>
      <w:b/>
      <w:bCs/>
    </w:rPr>
  </w:style>
  <w:style w:type="character" w:styleId="ListLabel1182">
    <w:name w:val="ListLabel 1182"/>
    <w:qFormat/>
    <w:rPr>
      <w:b/>
      <w:bCs/>
    </w:rPr>
  </w:style>
  <w:style w:type="character" w:styleId="ListLabel1183">
    <w:name w:val="ListLabel 1183"/>
    <w:qFormat/>
    <w:rPr>
      <w:b/>
      <w:bCs/>
    </w:rPr>
  </w:style>
  <w:style w:type="character" w:styleId="ListLabel1184">
    <w:name w:val="ListLabel 1184"/>
    <w:qFormat/>
    <w:rPr>
      <w:b/>
      <w:bCs/>
    </w:rPr>
  </w:style>
  <w:style w:type="character" w:styleId="ListLabel1185">
    <w:name w:val="ListLabel 1185"/>
    <w:qFormat/>
    <w:rPr>
      <w:b/>
      <w:bCs/>
    </w:rPr>
  </w:style>
  <w:style w:type="character" w:styleId="ListLabel1186">
    <w:name w:val="ListLabel 1186"/>
    <w:qFormat/>
    <w:rPr>
      <w:b/>
      <w:bCs/>
    </w:rPr>
  </w:style>
  <w:style w:type="character" w:styleId="ListLabel1187">
    <w:name w:val="ListLabel 1187"/>
    <w:qFormat/>
    <w:rPr>
      <w:rFonts w:ascii="Arial" w:hAnsi="Arial"/>
      <w:b w:val="false"/>
      <w:sz w:val="22"/>
    </w:rPr>
  </w:style>
  <w:style w:type="character" w:styleId="ListLabel1188">
    <w:name w:val="ListLabel 1188"/>
    <w:qFormat/>
    <w:rPr>
      <w:rFonts w:ascii="Arial" w:hAnsi="Arial"/>
      <w:b/>
      <w:sz w:val="21"/>
    </w:rPr>
  </w:style>
  <w:style w:type="character" w:styleId="ListLabel1189">
    <w:name w:val="ListLabel 1189"/>
    <w:qFormat/>
    <w:rPr>
      <w:rFonts w:ascii="Arial" w:hAnsi="Arial" w:cs="Symbol"/>
      <w:sz w:val="22"/>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b/>
      <w:bCs/>
      <w:sz w:val="22"/>
    </w:rPr>
  </w:style>
  <w:style w:type="character" w:styleId="ListLabel1199">
    <w:name w:val="ListLabel 1199"/>
    <w:qFormat/>
    <w:rPr>
      <w:rFonts w:ascii="Arial" w:hAnsi="Arial"/>
      <w:b w:val="false"/>
      <w:bCs/>
      <w:sz w:val="22"/>
    </w:rPr>
  </w:style>
  <w:style w:type="character" w:styleId="ListLabel1200">
    <w:name w:val="ListLabel 1200"/>
    <w:qFormat/>
    <w:rPr>
      <w:rFonts w:ascii="Arial" w:hAnsi="Arial"/>
      <w:b w:val="false"/>
      <w:bCs/>
      <w:sz w:val="22"/>
    </w:rPr>
  </w:style>
  <w:style w:type="character" w:styleId="ListLabel1201">
    <w:name w:val="ListLabel 1201"/>
    <w:qFormat/>
    <w:rPr>
      <w:b/>
      <w:bCs/>
    </w:rPr>
  </w:style>
  <w:style w:type="character" w:styleId="ListLabel1202">
    <w:name w:val="ListLabel 1202"/>
    <w:qFormat/>
    <w:rPr>
      <w:b/>
      <w:bCs/>
    </w:rPr>
  </w:style>
  <w:style w:type="character" w:styleId="ListLabel1203">
    <w:name w:val="ListLabel 1203"/>
    <w:qFormat/>
    <w:rPr>
      <w:b/>
      <w:bCs/>
    </w:rPr>
  </w:style>
  <w:style w:type="character" w:styleId="ListLabel1204">
    <w:name w:val="ListLabel 1204"/>
    <w:qFormat/>
    <w:rPr>
      <w:b/>
      <w:bCs/>
    </w:rPr>
  </w:style>
  <w:style w:type="character" w:styleId="ListLabel1205">
    <w:name w:val="ListLabel 1205"/>
    <w:qFormat/>
    <w:rPr>
      <w:b/>
      <w:bCs/>
    </w:rPr>
  </w:style>
  <w:style w:type="character" w:styleId="ListLabel1206">
    <w:name w:val="ListLabel 1206"/>
    <w:qFormat/>
    <w:rPr>
      <w:b/>
      <w:bCs/>
    </w:rPr>
  </w:style>
  <w:style w:type="character" w:styleId="ListLabel1207">
    <w:name w:val="ListLabel 1207"/>
    <w:qFormat/>
    <w:rPr>
      <w:b/>
      <w:bCs/>
    </w:rPr>
  </w:style>
  <w:style w:type="character" w:styleId="ListLabel1208">
    <w:name w:val="ListLabel 1208"/>
    <w:qFormat/>
    <w:rPr>
      <w:b/>
      <w:bCs/>
    </w:rPr>
  </w:style>
  <w:style w:type="character" w:styleId="ListLabel1209">
    <w:name w:val="ListLabel 1209"/>
    <w:qFormat/>
    <w:rPr>
      <w:rFonts w:ascii="Arial" w:hAnsi="Arial"/>
      <w:b w:val="false"/>
      <w:sz w:val="22"/>
    </w:rPr>
  </w:style>
  <w:style w:type="character" w:styleId="ListLabel1210">
    <w:name w:val="ListLabel 1210"/>
    <w:qFormat/>
    <w:rPr>
      <w:rFonts w:ascii="Arial" w:hAnsi="Arial"/>
      <w:b/>
      <w:sz w:val="21"/>
    </w:rPr>
  </w:style>
  <w:style w:type="character" w:styleId="ListLabel1211">
    <w:name w:val="ListLabel 1211"/>
    <w:qFormat/>
    <w:rPr>
      <w:rFonts w:ascii="Arial" w:hAnsi="Arial" w:cs="Symbol"/>
      <w:sz w:val="22"/>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b/>
      <w:bCs/>
      <w:sz w:val="22"/>
    </w:rPr>
  </w:style>
  <w:style w:type="character" w:styleId="ListLabel1221">
    <w:name w:val="ListLabel 1221"/>
    <w:qFormat/>
    <w:rPr>
      <w:rFonts w:ascii="Arial" w:hAnsi="Arial"/>
      <w:b w:val="false"/>
      <w:bCs/>
      <w:sz w:val="22"/>
    </w:rPr>
  </w:style>
  <w:style w:type="character" w:styleId="ListLabel1222">
    <w:name w:val="ListLabel 1222"/>
    <w:qFormat/>
    <w:rPr>
      <w:rFonts w:ascii="Arial" w:hAnsi="Arial"/>
      <w:b w:val="false"/>
      <w:bCs/>
      <w:sz w:val="22"/>
    </w:rPr>
  </w:style>
  <w:style w:type="character" w:styleId="ListLabel1223">
    <w:name w:val="ListLabel 1223"/>
    <w:qFormat/>
    <w:rPr>
      <w:b/>
      <w:bCs/>
    </w:rPr>
  </w:style>
  <w:style w:type="character" w:styleId="ListLabel1224">
    <w:name w:val="ListLabel 1224"/>
    <w:qFormat/>
    <w:rPr>
      <w:b/>
      <w:bCs/>
    </w:rPr>
  </w:style>
  <w:style w:type="character" w:styleId="ListLabel1225">
    <w:name w:val="ListLabel 1225"/>
    <w:qFormat/>
    <w:rPr>
      <w:b/>
      <w:bCs/>
    </w:rPr>
  </w:style>
  <w:style w:type="character" w:styleId="ListLabel1226">
    <w:name w:val="ListLabel 1226"/>
    <w:qFormat/>
    <w:rPr>
      <w:b/>
      <w:bCs/>
    </w:rPr>
  </w:style>
  <w:style w:type="character" w:styleId="ListLabel1227">
    <w:name w:val="ListLabel 1227"/>
    <w:qFormat/>
    <w:rPr>
      <w:b/>
      <w:bCs/>
    </w:rPr>
  </w:style>
  <w:style w:type="character" w:styleId="ListLabel1228">
    <w:name w:val="ListLabel 1228"/>
    <w:qFormat/>
    <w:rPr>
      <w:b/>
      <w:bCs/>
    </w:rPr>
  </w:style>
  <w:style w:type="character" w:styleId="ListLabel1229">
    <w:name w:val="ListLabel 1229"/>
    <w:qFormat/>
    <w:rPr>
      <w:b/>
      <w:bCs/>
    </w:rPr>
  </w:style>
  <w:style w:type="character" w:styleId="ListLabel1230">
    <w:name w:val="ListLabel 1230"/>
    <w:qFormat/>
    <w:rPr>
      <w:b/>
      <w:bCs/>
    </w:rPr>
  </w:style>
  <w:style w:type="character" w:styleId="ListLabel1231">
    <w:name w:val="ListLabel 1231"/>
    <w:qFormat/>
    <w:rPr>
      <w:rFonts w:ascii="Arial" w:hAnsi="Arial"/>
      <w:b w:val="false"/>
      <w:sz w:val="22"/>
    </w:rPr>
  </w:style>
  <w:style w:type="character" w:styleId="ListLabel1232">
    <w:name w:val="ListLabel 1232"/>
    <w:qFormat/>
    <w:rPr>
      <w:rFonts w:ascii="Arial" w:hAnsi="Arial"/>
      <w:b/>
      <w:sz w:val="21"/>
    </w:rPr>
  </w:style>
  <w:style w:type="character" w:styleId="ListLabel1233">
    <w:name w:val="ListLabel 1233"/>
    <w:qFormat/>
    <w:rPr>
      <w:rFonts w:ascii="Arial" w:hAnsi="Arial" w:cs="Symbol"/>
      <w:sz w:val="22"/>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b/>
      <w:bCs/>
      <w:sz w:val="22"/>
    </w:rPr>
  </w:style>
  <w:style w:type="character" w:styleId="ListLabel1243">
    <w:name w:val="ListLabel 1243"/>
    <w:qFormat/>
    <w:rPr>
      <w:rFonts w:ascii="Arial" w:hAnsi="Arial"/>
      <w:b w:val="false"/>
      <w:bCs/>
      <w:sz w:val="22"/>
    </w:rPr>
  </w:style>
  <w:style w:type="character" w:styleId="ListLabel1244">
    <w:name w:val="ListLabel 1244"/>
    <w:qFormat/>
    <w:rPr>
      <w:rFonts w:ascii="Arial" w:hAnsi="Arial"/>
      <w:b w:val="false"/>
      <w:bCs/>
      <w:sz w:val="22"/>
    </w:rPr>
  </w:style>
  <w:style w:type="character" w:styleId="ListLabel1245">
    <w:name w:val="ListLabel 1245"/>
    <w:qFormat/>
    <w:rPr>
      <w:b/>
      <w:bCs/>
    </w:rPr>
  </w:style>
  <w:style w:type="character" w:styleId="ListLabel1246">
    <w:name w:val="ListLabel 1246"/>
    <w:qFormat/>
    <w:rPr>
      <w:b/>
      <w:bCs/>
    </w:rPr>
  </w:style>
  <w:style w:type="character" w:styleId="ListLabel1247">
    <w:name w:val="ListLabel 1247"/>
    <w:qFormat/>
    <w:rPr>
      <w:b/>
      <w:bCs/>
    </w:rPr>
  </w:style>
  <w:style w:type="character" w:styleId="ListLabel1248">
    <w:name w:val="ListLabel 1248"/>
    <w:qFormat/>
    <w:rPr>
      <w:b/>
      <w:bCs/>
    </w:rPr>
  </w:style>
  <w:style w:type="character" w:styleId="ListLabel1249">
    <w:name w:val="ListLabel 1249"/>
    <w:qFormat/>
    <w:rPr>
      <w:b/>
      <w:bCs/>
    </w:rPr>
  </w:style>
  <w:style w:type="character" w:styleId="ListLabel1250">
    <w:name w:val="ListLabel 1250"/>
    <w:qFormat/>
    <w:rPr>
      <w:b/>
      <w:bCs/>
    </w:rPr>
  </w:style>
  <w:style w:type="character" w:styleId="ListLabel1251">
    <w:name w:val="ListLabel 1251"/>
    <w:qFormat/>
    <w:rPr>
      <w:b/>
      <w:bCs/>
    </w:rPr>
  </w:style>
  <w:style w:type="character" w:styleId="ListLabel1252">
    <w:name w:val="ListLabel 1252"/>
    <w:qFormat/>
    <w:rPr>
      <w:b/>
      <w:bCs/>
    </w:rPr>
  </w:style>
  <w:style w:type="character" w:styleId="ListLabel1253">
    <w:name w:val="ListLabel 1253"/>
    <w:qFormat/>
    <w:rPr>
      <w:rFonts w:ascii="Arial" w:hAnsi="Arial"/>
      <w:b w:val="false"/>
      <w:sz w:val="22"/>
    </w:rPr>
  </w:style>
  <w:style w:type="character" w:styleId="ListLabel1254">
    <w:name w:val="ListLabel 1254"/>
    <w:qFormat/>
    <w:rPr>
      <w:rFonts w:ascii="Arial" w:hAnsi="Arial"/>
      <w:b/>
      <w:sz w:val="21"/>
    </w:rPr>
  </w:style>
  <w:style w:type="character" w:styleId="ListLabel1255">
    <w:name w:val="ListLabel 1255"/>
    <w:qFormat/>
    <w:rPr>
      <w:rFonts w:ascii="Arial" w:hAnsi="Arial" w:cs="Symbol"/>
      <w:sz w:val="22"/>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Symbol"/>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b/>
      <w:bCs/>
      <w:sz w:val="22"/>
    </w:rPr>
  </w:style>
  <w:style w:type="character" w:styleId="ListLabel1265">
    <w:name w:val="ListLabel 1265"/>
    <w:qFormat/>
    <w:rPr>
      <w:rFonts w:ascii="Arial" w:hAnsi="Arial"/>
      <w:b w:val="false"/>
      <w:bCs/>
      <w:sz w:val="22"/>
    </w:rPr>
  </w:style>
  <w:style w:type="character" w:styleId="ListLabel1266">
    <w:name w:val="ListLabel 1266"/>
    <w:qFormat/>
    <w:rPr>
      <w:rFonts w:ascii="Arial" w:hAnsi="Arial"/>
      <w:b w:val="false"/>
      <w:bCs/>
      <w:sz w:val="22"/>
    </w:rPr>
  </w:style>
  <w:style w:type="character" w:styleId="ListLabel1267">
    <w:name w:val="ListLabel 1267"/>
    <w:qFormat/>
    <w:rPr>
      <w:b/>
      <w:bCs/>
    </w:rPr>
  </w:style>
  <w:style w:type="character" w:styleId="ListLabel1268">
    <w:name w:val="ListLabel 1268"/>
    <w:qFormat/>
    <w:rPr>
      <w:b/>
      <w:bCs/>
    </w:rPr>
  </w:style>
  <w:style w:type="character" w:styleId="ListLabel1269">
    <w:name w:val="ListLabel 1269"/>
    <w:qFormat/>
    <w:rPr>
      <w:b/>
      <w:bCs/>
    </w:rPr>
  </w:style>
  <w:style w:type="character" w:styleId="ListLabel1270">
    <w:name w:val="ListLabel 1270"/>
    <w:qFormat/>
    <w:rPr>
      <w:b/>
      <w:bCs/>
    </w:rPr>
  </w:style>
  <w:style w:type="character" w:styleId="ListLabel1271">
    <w:name w:val="ListLabel 1271"/>
    <w:qFormat/>
    <w:rPr>
      <w:b/>
      <w:bCs/>
    </w:rPr>
  </w:style>
  <w:style w:type="character" w:styleId="ListLabel1272">
    <w:name w:val="ListLabel 1272"/>
    <w:qFormat/>
    <w:rPr>
      <w:b/>
      <w:bCs/>
    </w:rPr>
  </w:style>
  <w:style w:type="character" w:styleId="ListLabel1273">
    <w:name w:val="ListLabel 1273"/>
    <w:qFormat/>
    <w:rPr>
      <w:b/>
      <w:bCs/>
    </w:rPr>
  </w:style>
  <w:style w:type="character" w:styleId="ListLabel1274">
    <w:name w:val="ListLabel 1274"/>
    <w:qFormat/>
    <w:rPr>
      <w:b/>
      <w:bCs/>
    </w:rPr>
  </w:style>
  <w:style w:type="character" w:styleId="ListLabel1275">
    <w:name w:val="ListLabel 1275"/>
    <w:qFormat/>
    <w:rPr>
      <w:rFonts w:ascii="Arial" w:hAnsi="Arial"/>
      <w:b w:val="false"/>
      <w:sz w:val="22"/>
    </w:rPr>
  </w:style>
  <w:style w:type="character" w:styleId="ListLabel1276">
    <w:name w:val="ListLabel 1276"/>
    <w:qFormat/>
    <w:rPr>
      <w:rFonts w:ascii="Arial" w:hAnsi="Arial"/>
      <w:b/>
      <w:sz w:val="21"/>
    </w:rPr>
  </w:style>
  <w:style w:type="character" w:styleId="ListLabel1277">
    <w:name w:val="ListLabel 1277"/>
    <w:qFormat/>
    <w:rPr>
      <w:rFonts w:ascii="Arial" w:hAnsi="Arial" w:cs="Symbol"/>
      <w:sz w:val="22"/>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b/>
      <w:bCs/>
      <w:sz w:val="22"/>
    </w:rPr>
  </w:style>
  <w:style w:type="character" w:styleId="ListLabel1287">
    <w:name w:val="ListLabel 1287"/>
    <w:qFormat/>
    <w:rPr>
      <w:rFonts w:ascii="Arial" w:hAnsi="Arial"/>
      <w:b w:val="false"/>
      <w:bCs/>
      <w:sz w:val="22"/>
    </w:rPr>
  </w:style>
  <w:style w:type="character" w:styleId="ListLabel1288">
    <w:name w:val="ListLabel 1288"/>
    <w:qFormat/>
    <w:rPr>
      <w:rFonts w:ascii="Arial" w:hAnsi="Arial"/>
      <w:b w:val="false"/>
      <w:bCs/>
      <w:sz w:val="22"/>
    </w:rPr>
  </w:style>
  <w:style w:type="character" w:styleId="ListLabel1289">
    <w:name w:val="ListLabel 1289"/>
    <w:qFormat/>
    <w:rPr>
      <w:b/>
      <w:bCs/>
    </w:rPr>
  </w:style>
  <w:style w:type="character" w:styleId="ListLabel1290">
    <w:name w:val="ListLabel 1290"/>
    <w:qFormat/>
    <w:rPr>
      <w:b/>
      <w:bCs/>
    </w:rPr>
  </w:style>
  <w:style w:type="character" w:styleId="ListLabel1291">
    <w:name w:val="ListLabel 1291"/>
    <w:qFormat/>
    <w:rPr>
      <w:b/>
      <w:bCs/>
    </w:rPr>
  </w:style>
  <w:style w:type="character" w:styleId="ListLabel1292">
    <w:name w:val="ListLabel 1292"/>
    <w:qFormat/>
    <w:rPr>
      <w:b/>
      <w:bCs/>
    </w:rPr>
  </w:style>
  <w:style w:type="character" w:styleId="ListLabel1293">
    <w:name w:val="ListLabel 1293"/>
    <w:qFormat/>
    <w:rPr>
      <w:b/>
      <w:bCs/>
    </w:rPr>
  </w:style>
  <w:style w:type="character" w:styleId="ListLabel1294">
    <w:name w:val="ListLabel 1294"/>
    <w:qFormat/>
    <w:rPr>
      <w:b/>
      <w:bCs/>
    </w:rPr>
  </w:style>
  <w:style w:type="character" w:styleId="ListLabel1295">
    <w:name w:val="ListLabel 1295"/>
    <w:qFormat/>
    <w:rPr>
      <w:b/>
      <w:bCs/>
    </w:rPr>
  </w:style>
  <w:style w:type="character" w:styleId="ListLabel1296">
    <w:name w:val="ListLabel 1296"/>
    <w:qFormat/>
    <w:rPr>
      <w:b/>
      <w:bCs/>
    </w:rPr>
  </w:style>
  <w:style w:type="character" w:styleId="ListLabel1297">
    <w:name w:val="ListLabel 1297"/>
    <w:qFormat/>
    <w:rPr>
      <w:rFonts w:ascii="Arial" w:hAnsi="Arial"/>
      <w:b w:val="false"/>
      <w:sz w:val="22"/>
    </w:rPr>
  </w:style>
  <w:style w:type="character" w:styleId="ListLabel1298">
    <w:name w:val="ListLabel 1298"/>
    <w:qFormat/>
    <w:rPr>
      <w:rFonts w:ascii="Arial" w:hAnsi="Arial"/>
      <w:b/>
      <w:sz w:val="21"/>
    </w:rPr>
  </w:style>
  <w:style w:type="character" w:styleId="ListLabel1299">
    <w:name w:val="ListLabel 1299"/>
    <w:qFormat/>
    <w:rPr>
      <w:rFonts w:ascii="Arial" w:hAnsi="Arial" w:cs="Symbol"/>
      <w:sz w:val="22"/>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cs="Symbol"/>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b/>
      <w:bCs/>
      <w:sz w:val="22"/>
    </w:rPr>
  </w:style>
  <w:style w:type="character" w:styleId="ListLabel1309">
    <w:name w:val="ListLabel 1309"/>
    <w:qFormat/>
    <w:rPr>
      <w:rFonts w:ascii="Arial" w:hAnsi="Arial"/>
      <w:b w:val="false"/>
      <w:bCs/>
      <w:sz w:val="22"/>
    </w:rPr>
  </w:style>
  <w:style w:type="character" w:styleId="ListLabel1310">
    <w:name w:val="ListLabel 1310"/>
    <w:qFormat/>
    <w:rPr>
      <w:rFonts w:ascii="Arial" w:hAnsi="Arial"/>
      <w:b w:val="false"/>
      <w:bCs/>
      <w:sz w:val="22"/>
    </w:rPr>
  </w:style>
  <w:style w:type="character" w:styleId="ListLabel1311">
    <w:name w:val="ListLabel 1311"/>
    <w:qFormat/>
    <w:rPr>
      <w:b/>
      <w:bCs/>
    </w:rPr>
  </w:style>
  <w:style w:type="character" w:styleId="ListLabel1312">
    <w:name w:val="ListLabel 1312"/>
    <w:qFormat/>
    <w:rPr>
      <w:b/>
      <w:bCs/>
    </w:rPr>
  </w:style>
  <w:style w:type="character" w:styleId="ListLabel1313">
    <w:name w:val="ListLabel 1313"/>
    <w:qFormat/>
    <w:rPr>
      <w:b/>
      <w:bCs/>
    </w:rPr>
  </w:style>
  <w:style w:type="character" w:styleId="ListLabel1314">
    <w:name w:val="ListLabel 1314"/>
    <w:qFormat/>
    <w:rPr>
      <w:b/>
      <w:bCs/>
    </w:rPr>
  </w:style>
  <w:style w:type="character" w:styleId="ListLabel1315">
    <w:name w:val="ListLabel 1315"/>
    <w:qFormat/>
    <w:rPr>
      <w:b/>
      <w:bCs/>
    </w:rPr>
  </w:style>
  <w:style w:type="character" w:styleId="ListLabel1316">
    <w:name w:val="ListLabel 1316"/>
    <w:qFormat/>
    <w:rPr>
      <w:b/>
      <w:bCs/>
    </w:rPr>
  </w:style>
  <w:style w:type="character" w:styleId="ListLabel1317">
    <w:name w:val="ListLabel 1317"/>
    <w:qFormat/>
    <w:rPr>
      <w:b/>
      <w:bCs/>
    </w:rPr>
  </w:style>
  <w:style w:type="character" w:styleId="ListLabel1318">
    <w:name w:val="ListLabel 1318"/>
    <w:qFormat/>
    <w:rPr>
      <w:b/>
      <w:bCs/>
    </w:rPr>
  </w:style>
  <w:style w:type="character" w:styleId="ListLabel1319">
    <w:name w:val="ListLabel 1319"/>
    <w:qFormat/>
    <w:rPr>
      <w:rFonts w:ascii="Arial" w:hAnsi="Arial"/>
      <w:b w:val="false"/>
      <w:sz w:val="22"/>
    </w:rPr>
  </w:style>
  <w:style w:type="character" w:styleId="ListLabel1320">
    <w:name w:val="ListLabel 1320"/>
    <w:qFormat/>
    <w:rPr>
      <w:rFonts w:ascii="Arial" w:hAnsi="Arial"/>
      <w:b/>
      <w:sz w:val="21"/>
    </w:rPr>
  </w:style>
  <w:style w:type="character" w:styleId="ListLabel1321">
    <w:name w:val="ListLabel 1321"/>
    <w:qFormat/>
    <w:rPr>
      <w:rFonts w:ascii="Arial" w:hAnsi="Arial" w:cs="Symbol"/>
      <w:sz w:val="22"/>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b/>
      <w:bCs/>
      <w:sz w:val="22"/>
    </w:rPr>
  </w:style>
  <w:style w:type="character" w:styleId="ListLabel1331">
    <w:name w:val="ListLabel 1331"/>
    <w:qFormat/>
    <w:rPr>
      <w:rFonts w:ascii="Arial" w:hAnsi="Arial"/>
      <w:b w:val="false"/>
      <w:bCs/>
      <w:sz w:val="22"/>
    </w:rPr>
  </w:style>
  <w:style w:type="character" w:styleId="ListLabel1332">
    <w:name w:val="ListLabel 1332"/>
    <w:qFormat/>
    <w:rPr>
      <w:rFonts w:ascii="Arial" w:hAnsi="Arial"/>
      <w:b w:val="false"/>
      <w:bCs/>
      <w:sz w:val="22"/>
    </w:rPr>
  </w:style>
  <w:style w:type="character" w:styleId="ListLabel1333">
    <w:name w:val="ListLabel 1333"/>
    <w:qFormat/>
    <w:rPr>
      <w:b/>
      <w:bCs/>
    </w:rPr>
  </w:style>
  <w:style w:type="character" w:styleId="ListLabel1334">
    <w:name w:val="ListLabel 1334"/>
    <w:qFormat/>
    <w:rPr>
      <w:b/>
      <w:bCs/>
    </w:rPr>
  </w:style>
  <w:style w:type="character" w:styleId="ListLabel1335">
    <w:name w:val="ListLabel 1335"/>
    <w:qFormat/>
    <w:rPr>
      <w:b/>
      <w:bCs/>
    </w:rPr>
  </w:style>
  <w:style w:type="character" w:styleId="ListLabel1336">
    <w:name w:val="ListLabel 1336"/>
    <w:qFormat/>
    <w:rPr>
      <w:b/>
      <w:bCs/>
    </w:rPr>
  </w:style>
  <w:style w:type="character" w:styleId="ListLabel1337">
    <w:name w:val="ListLabel 1337"/>
    <w:qFormat/>
    <w:rPr>
      <w:b/>
      <w:bCs/>
    </w:rPr>
  </w:style>
  <w:style w:type="character" w:styleId="ListLabel1338">
    <w:name w:val="ListLabel 1338"/>
    <w:qFormat/>
    <w:rPr>
      <w:b/>
      <w:bCs/>
    </w:rPr>
  </w:style>
  <w:style w:type="character" w:styleId="ListLabel1339">
    <w:name w:val="ListLabel 1339"/>
    <w:qFormat/>
    <w:rPr>
      <w:b/>
      <w:bCs/>
    </w:rPr>
  </w:style>
  <w:style w:type="character" w:styleId="ListLabel1340">
    <w:name w:val="ListLabel 1340"/>
    <w:qFormat/>
    <w:rPr>
      <w:b/>
      <w:bCs/>
    </w:rPr>
  </w:style>
  <w:style w:type="character" w:styleId="ListLabel1341">
    <w:name w:val="ListLabel 1341"/>
    <w:qFormat/>
    <w:rPr>
      <w:rFonts w:ascii="Arial" w:hAnsi="Arial"/>
      <w:b w:val="false"/>
      <w:sz w:val="22"/>
    </w:rPr>
  </w:style>
  <w:style w:type="character" w:styleId="ListLabel1342">
    <w:name w:val="ListLabel 1342"/>
    <w:qFormat/>
    <w:rPr>
      <w:rFonts w:ascii="Arial" w:hAnsi="Arial"/>
      <w:b/>
      <w:sz w:val="21"/>
    </w:rPr>
  </w:style>
  <w:style w:type="character" w:styleId="ListLabel1343">
    <w:name w:val="ListLabel 1343"/>
    <w:qFormat/>
    <w:rPr>
      <w:rFonts w:ascii="Arial" w:hAnsi="Arial"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b/>
      <w:bCs/>
      <w:sz w:val="22"/>
    </w:rPr>
  </w:style>
  <w:style w:type="character" w:styleId="ListLabel1353">
    <w:name w:val="ListLabel 1353"/>
    <w:qFormat/>
    <w:rPr>
      <w:rFonts w:ascii="Arial" w:hAnsi="Arial"/>
      <w:b w:val="false"/>
      <w:bCs/>
      <w:sz w:val="22"/>
    </w:rPr>
  </w:style>
  <w:style w:type="character" w:styleId="ListLabel1354">
    <w:name w:val="ListLabel 1354"/>
    <w:qFormat/>
    <w:rPr>
      <w:rFonts w:ascii="Arial" w:hAnsi="Arial"/>
      <w:b w:val="false"/>
      <w:bCs/>
      <w:sz w:val="22"/>
    </w:rPr>
  </w:style>
  <w:style w:type="character" w:styleId="ListLabel1355">
    <w:name w:val="ListLabel 1355"/>
    <w:qFormat/>
    <w:rPr>
      <w:b/>
      <w:bCs/>
    </w:rPr>
  </w:style>
  <w:style w:type="character" w:styleId="ListLabel1356">
    <w:name w:val="ListLabel 1356"/>
    <w:qFormat/>
    <w:rPr>
      <w:b/>
      <w:bCs/>
    </w:rPr>
  </w:style>
  <w:style w:type="character" w:styleId="ListLabel1357">
    <w:name w:val="ListLabel 1357"/>
    <w:qFormat/>
    <w:rPr>
      <w:b/>
      <w:bCs/>
    </w:rPr>
  </w:style>
  <w:style w:type="character" w:styleId="ListLabel1358">
    <w:name w:val="ListLabel 1358"/>
    <w:qFormat/>
    <w:rPr>
      <w:b/>
      <w:bCs/>
    </w:rPr>
  </w:style>
  <w:style w:type="character" w:styleId="ListLabel1359">
    <w:name w:val="ListLabel 1359"/>
    <w:qFormat/>
    <w:rPr>
      <w:b/>
      <w:bCs/>
    </w:rPr>
  </w:style>
  <w:style w:type="character" w:styleId="ListLabel1360">
    <w:name w:val="ListLabel 1360"/>
    <w:qFormat/>
    <w:rPr>
      <w:b/>
      <w:bCs/>
    </w:rPr>
  </w:style>
  <w:style w:type="character" w:styleId="ListLabel1361">
    <w:name w:val="ListLabel 1361"/>
    <w:qFormat/>
    <w:rPr>
      <w:b/>
      <w:bCs/>
    </w:rPr>
  </w:style>
  <w:style w:type="character" w:styleId="ListLabel1362">
    <w:name w:val="ListLabel 1362"/>
    <w:qFormat/>
    <w:rPr>
      <w:b/>
      <w:bCs/>
    </w:rPr>
  </w:style>
  <w:style w:type="character" w:styleId="ListLabel1363">
    <w:name w:val="ListLabel 1363"/>
    <w:qFormat/>
    <w:rPr>
      <w:rFonts w:ascii="Arial" w:hAnsi="Arial"/>
      <w:b w:val="false"/>
      <w:sz w:val="22"/>
    </w:rPr>
  </w:style>
  <w:style w:type="character" w:styleId="ListLabel1364">
    <w:name w:val="ListLabel 1364"/>
    <w:qFormat/>
    <w:rPr>
      <w:rFonts w:ascii="Arial" w:hAnsi="Arial"/>
      <w:b/>
      <w:sz w:val="21"/>
    </w:rPr>
  </w:style>
  <w:style w:type="character" w:styleId="ListLabel1365">
    <w:name w:val="ListLabel 1365"/>
    <w:qFormat/>
    <w:rPr>
      <w:rFonts w:ascii="Arial" w:hAnsi="Arial"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b/>
      <w:bCs/>
      <w:sz w:val="22"/>
    </w:rPr>
  </w:style>
  <w:style w:type="character" w:styleId="ListLabel1375">
    <w:name w:val="ListLabel 1375"/>
    <w:qFormat/>
    <w:rPr>
      <w:rFonts w:ascii="Arial" w:hAnsi="Arial"/>
      <w:b w:val="false"/>
      <w:bCs/>
      <w:sz w:val="22"/>
    </w:rPr>
  </w:style>
  <w:style w:type="character" w:styleId="ListLabel1376">
    <w:name w:val="ListLabel 1376"/>
    <w:qFormat/>
    <w:rPr>
      <w:rFonts w:ascii="Arial" w:hAnsi="Arial"/>
      <w:b w:val="false"/>
      <w:bCs/>
      <w:sz w:val="22"/>
    </w:rPr>
  </w:style>
  <w:style w:type="character" w:styleId="ListLabel1377">
    <w:name w:val="ListLabel 1377"/>
    <w:qFormat/>
    <w:rPr>
      <w:b/>
      <w:bCs/>
    </w:rPr>
  </w:style>
  <w:style w:type="character" w:styleId="ListLabel1378">
    <w:name w:val="ListLabel 1378"/>
    <w:qFormat/>
    <w:rPr>
      <w:b/>
      <w:bCs/>
    </w:rPr>
  </w:style>
  <w:style w:type="character" w:styleId="ListLabel1379">
    <w:name w:val="ListLabel 1379"/>
    <w:qFormat/>
    <w:rPr>
      <w:b/>
      <w:bCs/>
    </w:rPr>
  </w:style>
  <w:style w:type="character" w:styleId="ListLabel1380">
    <w:name w:val="ListLabel 1380"/>
    <w:qFormat/>
    <w:rPr>
      <w:b/>
      <w:bCs/>
    </w:rPr>
  </w:style>
  <w:style w:type="character" w:styleId="ListLabel1381">
    <w:name w:val="ListLabel 1381"/>
    <w:qFormat/>
    <w:rPr>
      <w:b/>
      <w:bCs/>
    </w:rPr>
  </w:style>
  <w:style w:type="character" w:styleId="ListLabel1382">
    <w:name w:val="ListLabel 1382"/>
    <w:qFormat/>
    <w:rPr>
      <w:b/>
      <w:bCs/>
    </w:rPr>
  </w:style>
  <w:style w:type="character" w:styleId="ListLabel1383">
    <w:name w:val="ListLabel 1383"/>
    <w:qFormat/>
    <w:rPr>
      <w:b/>
      <w:bCs/>
    </w:rPr>
  </w:style>
  <w:style w:type="character" w:styleId="ListLabel1384">
    <w:name w:val="ListLabel 1384"/>
    <w:qFormat/>
    <w:rPr>
      <w:b/>
      <w:bCs/>
    </w:rPr>
  </w:style>
  <w:style w:type="character" w:styleId="ListLabel1385">
    <w:name w:val="ListLabel 1385"/>
    <w:qFormat/>
    <w:rPr>
      <w:rFonts w:ascii="Arial" w:hAnsi="Arial"/>
      <w:b w:val="false"/>
      <w:sz w:val="22"/>
    </w:rPr>
  </w:style>
  <w:style w:type="character" w:styleId="ListLabel1386">
    <w:name w:val="ListLabel 1386"/>
    <w:qFormat/>
    <w:rPr>
      <w:rFonts w:ascii="Arial" w:hAnsi="Arial"/>
      <w:b/>
      <w:sz w:val="21"/>
    </w:rPr>
  </w:style>
  <w:style w:type="character" w:styleId="ListLabel1387">
    <w:name w:val="ListLabel 1387"/>
    <w:qFormat/>
    <w:rPr>
      <w:rFonts w:ascii="Arial" w:hAnsi="Arial" w:cs="Symbol"/>
      <w:sz w:val="22"/>
    </w:rPr>
  </w:style>
  <w:style w:type="character" w:styleId="ListLabel1388">
    <w:name w:val="ListLabel 1388"/>
    <w:qFormat/>
    <w:rPr>
      <w:rFonts w:cs="Courier New"/>
    </w:rPr>
  </w:style>
  <w:style w:type="character" w:styleId="ListLabel1389">
    <w:name w:val="ListLabel 1389"/>
    <w:qFormat/>
    <w:rPr>
      <w:rFonts w:cs="Wingdings"/>
    </w:rPr>
  </w:style>
  <w:style w:type="character" w:styleId="ListLabel1390">
    <w:name w:val="ListLabel 1390"/>
    <w:qFormat/>
    <w:rPr>
      <w:rFonts w:cs="Symbol"/>
    </w:rPr>
  </w:style>
  <w:style w:type="character" w:styleId="ListLabel1391">
    <w:name w:val="ListLabel 1391"/>
    <w:qFormat/>
    <w:rPr>
      <w:rFonts w:cs="Courier New"/>
    </w:rPr>
  </w:style>
  <w:style w:type="character" w:styleId="ListLabel1392">
    <w:name w:val="ListLabel 1392"/>
    <w:qFormat/>
    <w:rPr>
      <w:rFonts w:cs="Wingdings"/>
    </w:rPr>
  </w:style>
  <w:style w:type="character" w:styleId="ListLabel1393">
    <w:name w:val="ListLabel 1393"/>
    <w:qFormat/>
    <w:rPr>
      <w:rFonts w:cs="Symbol"/>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b/>
      <w:bCs/>
      <w:sz w:val="22"/>
    </w:rPr>
  </w:style>
  <w:style w:type="character" w:styleId="ListLabel1397">
    <w:name w:val="ListLabel 1397"/>
    <w:qFormat/>
    <w:rPr>
      <w:rFonts w:ascii="Arial" w:hAnsi="Arial"/>
      <w:b w:val="false"/>
      <w:bCs/>
      <w:sz w:val="22"/>
    </w:rPr>
  </w:style>
  <w:style w:type="character" w:styleId="ListLabel1398">
    <w:name w:val="ListLabel 1398"/>
    <w:qFormat/>
    <w:rPr>
      <w:rFonts w:ascii="Arial" w:hAnsi="Arial"/>
      <w:b w:val="false"/>
      <w:bCs/>
      <w:sz w:val="22"/>
    </w:rPr>
  </w:style>
  <w:style w:type="character" w:styleId="ListLabel1399">
    <w:name w:val="ListLabel 1399"/>
    <w:qFormat/>
    <w:rPr>
      <w:b/>
      <w:bCs/>
    </w:rPr>
  </w:style>
  <w:style w:type="character" w:styleId="ListLabel1400">
    <w:name w:val="ListLabel 1400"/>
    <w:qFormat/>
    <w:rPr>
      <w:b/>
      <w:bCs/>
    </w:rPr>
  </w:style>
  <w:style w:type="character" w:styleId="ListLabel1401">
    <w:name w:val="ListLabel 1401"/>
    <w:qFormat/>
    <w:rPr>
      <w:b/>
      <w:bCs/>
    </w:rPr>
  </w:style>
  <w:style w:type="character" w:styleId="ListLabel1402">
    <w:name w:val="ListLabel 1402"/>
    <w:qFormat/>
    <w:rPr>
      <w:b/>
      <w:bCs/>
    </w:rPr>
  </w:style>
  <w:style w:type="character" w:styleId="ListLabel1403">
    <w:name w:val="ListLabel 1403"/>
    <w:qFormat/>
    <w:rPr>
      <w:b/>
      <w:bCs/>
    </w:rPr>
  </w:style>
  <w:style w:type="character" w:styleId="ListLabel1404">
    <w:name w:val="ListLabel 1404"/>
    <w:qFormat/>
    <w:rPr>
      <w:b/>
      <w:bCs/>
    </w:rPr>
  </w:style>
  <w:style w:type="character" w:styleId="ListLabel1405">
    <w:name w:val="ListLabel 1405"/>
    <w:qFormat/>
    <w:rPr>
      <w:b/>
      <w:bCs/>
    </w:rPr>
  </w:style>
  <w:style w:type="character" w:styleId="ListLabel1406">
    <w:name w:val="ListLabel 1406"/>
    <w:qFormat/>
    <w:rPr>
      <w:b/>
      <w:bCs/>
    </w:rPr>
  </w:style>
  <w:style w:type="character" w:styleId="ListLabel1407">
    <w:name w:val="ListLabel 1407"/>
    <w:qFormat/>
    <w:rPr>
      <w:rFonts w:ascii="Arial" w:hAnsi="Arial"/>
      <w:b w:val="false"/>
      <w:sz w:val="22"/>
    </w:rPr>
  </w:style>
  <w:style w:type="character" w:styleId="ListLabel1408">
    <w:name w:val="ListLabel 1408"/>
    <w:qFormat/>
    <w:rPr>
      <w:rFonts w:ascii="Arial" w:hAnsi="Arial"/>
      <w:b/>
      <w:sz w:val="21"/>
    </w:rPr>
  </w:style>
  <w:style w:type="character" w:styleId="ListLabel1409">
    <w:name w:val="ListLabel 1409"/>
    <w:qFormat/>
    <w:rPr>
      <w:rFonts w:ascii="Arial" w:hAnsi="Arial" w:cs="Symbol"/>
      <w:sz w:val="22"/>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b/>
      <w:bCs/>
      <w:sz w:val="22"/>
    </w:rPr>
  </w:style>
  <w:style w:type="character" w:styleId="ListLabel1419">
    <w:name w:val="ListLabel 1419"/>
    <w:qFormat/>
    <w:rPr>
      <w:rFonts w:ascii="Arial" w:hAnsi="Arial"/>
      <w:b w:val="false"/>
      <w:bCs/>
      <w:sz w:val="22"/>
    </w:rPr>
  </w:style>
  <w:style w:type="character" w:styleId="ListLabel1420">
    <w:name w:val="ListLabel 1420"/>
    <w:qFormat/>
    <w:rPr>
      <w:rFonts w:ascii="Arial" w:hAnsi="Arial"/>
      <w:b w:val="false"/>
      <w:bCs/>
      <w:sz w:val="22"/>
    </w:rPr>
  </w:style>
  <w:style w:type="character" w:styleId="ListLabel1421">
    <w:name w:val="ListLabel 1421"/>
    <w:qFormat/>
    <w:rPr>
      <w:b/>
      <w:bCs/>
    </w:rPr>
  </w:style>
  <w:style w:type="character" w:styleId="ListLabel1422">
    <w:name w:val="ListLabel 1422"/>
    <w:qFormat/>
    <w:rPr>
      <w:b/>
      <w:bCs/>
    </w:rPr>
  </w:style>
  <w:style w:type="character" w:styleId="ListLabel1423">
    <w:name w:val="ListLabel 1423"/>
    <w:qFormat/>
    <w:rPr>
      <w:b/>
      <w:bCs/>
    </w:rPr>
  </w:style>
  <w:style w:type="character" w:styleId="ListLabel1424">
    <w:name w:val="ListLabel 1424"/>
    <w:qFormat/>
    <w:rPr>
      <w:b/>
      <w:bCs/>
    </w:rPr>
  </w:style>
  <w:style w:type="character" w:styleId="ListLabel1425">
    <w:name w:val="ListLabel 1425"/>
    <w:qFormat/>
    <w:rPr>
      <w:b/>
      <w:bCs/>
    </w:rPr>
  </w:style>
  <w:style w:type="character" w:styleId="ListLabel1426">
    <w:name w:val="ListLabel 1426"/>
    <w:qFormat/>
    <w:rPr>
      <w:b/>
      <w:bCs/>
    </w:rPr>
  </w:style>
  <w:style w:type="character" w:styleId="ListLabel1427">
    <w:name w:val="ListLabel 1427"/>
    <w:qFormat/>
    <w:rPr>
      <w:b/>
      <w:bCs/>
    </w:rPr>
  </w:style>
  <w:style w:type="character" w:styleId="ListLabel1428">
    <w:name w:val="ListLabel 1428"/>
    <w:qFormat/>
    <w:rPr>
      <w:b/>
      <w:bCs/>
    </w:rPr>
  </w:style>
  <w:style w:type="character" w:styleId="ListLabel1429">
    <w:name w:val="ListLabel 1429"/>
    <w:qFormat/>
    <w:rPr>
      <w:rFonts w:ascii="Arial" w:hAnsi="Arial"/>
      <w:b w:val="false"/>
      <w:sz w:val="22"/>
    </w:rPr>
  </w:style>
  <w:style w:type="character" w:styleId="ListLabel1430">
    <w:name w:val="ListLabel 1430"/>
    <w:qFormat/>
    <w:rPr>
      <w:rFonts w:ascii="Arial" w:hAnsi="Arial"/>
      <w:b/>
      <w:sz w:val="21"/>
    </w:rPr>
  </w:style>
  <w:style w:type="character" w:styleId="ListLabel1431">
    <w:name w:val="ListLabel 1431"/>
    <w:qFormat/>
    <w:rPr>
      <w:rFonts w:ascii="Arial" w:hAnsi="Arial" w:cs="Symbol"/>
      <w:sz w:val="22"/>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b/>
      <w:bCs/>
      <w:sz w:val="22"/>
    </w:rPr>
  </w:style>
  <w:style w:type="character" w:styleId="ListLabel1441">
    <w:name w:val="ListLabel 1441"/>
    <w:qFormat/>
    <w:rPr>
      <w:rFonts w:ascii="Arial" w:hAnsi="Arial"/>
      <w:b w:val="false"/>
      <w:bCs/>
      <w:sz w:val="22"/>
    </w:rPr>
  </w:style>
  <w:style w:type="character" w:styleId="ListLabel1442">
    <w:name w:val="ListLabel 1442"/>
    <w:qFormat/>
    <w:rPr>
      <w:rFonts w:ascii="Arial" w:hAnsi="Arial"/>
      <w:b w:val="false"/>
      <w:bCs/>
      <w:sz w:val="22"/>
    </w:rPr>
  </w:style>
  <w:style w:type="character" w:styleId="ListLabel1443">
    <w:name w:val="ListLabel 1443"/>
    <w:qFormat/>
    <w:rPr>
      <w:b/>
      <w:bCs/>
    </w:rPr>
  </w:style>
  <w:style w:type="character" w:styleId="ListLabel1444">
    <w:name w:val="ListLabel 1444"/>
    <w:qFormat/>
    <w:rPr>
      <w:b/>
      <w:bCs/>
    </w:rPr>
  </w:style>
  <w:style w:type="character" w:styleId="ListLabel1445">
    <w:name w:val="ListLabel 1445"/>
    <w:qFormat/>
    <w:rPr>
      <w:b/>
      <w:bCs/>
    </w:rPr>
  </w:style>
  <w:style w:type="character" w:styleId="ListLabel1446">
    <w:name w:val="ListLabel 1446"/>
    <w:qFormat/>
    <w:rPr>
      <w:b/>
      <w:bCs/>
    </w:rPr>
  </w:style>
  <w:style w:type="character" w:styleId="ListLabel1447">
    <w:name w:val="ListLabel 1447"/>
    <w:qFormat/>
    <w:rPr>
      <w:b/>
      <w:bCs/>
    </w:rPr>
  </w:style>
  <w:style w:type="character" w:styleId="ListLabel1448">
    <w:name w:val="ListLabel 1448"/>
    <w:qFormat/>
    <w:rPr>
      <w:b/>
      <w:bCs/>
    </w:rPr>
  </w:style>
  <w:style w:type="character" w:styleId="ListLabel1449">
    <w:name w:val="ListLabel 1449"/>
    <w:qFormat/>
    <w:rPr>
      <w:b/>
      <w:bCs/>
    </w:rPr>
  </w:style>
  <w:style w:type="character" w:styleId="ListLabel1450">
    <w:name w:val="ListLabel 1450"/>
    <w:qFormat/>
    <w:rPr>
      <w:b/>
      <w:bCs/>
    </w:rPr>
  </w:style>
  <w:style w:type="character" w:styleId="ListLabel1451">
    <w:name w:val="ListLabel 1451"/>
    <w:qFormat/>
    <w:rPr>
      <w:b/>
      <w:bCs/>
    </w:rPr>
  </w:style>
  <w:style w:type="character" w:styleId="ListLabel1452">
    <w:name w:val="ListLabel 1452"/>
    <w:qFormat/>
    <w:rPr>
      <w:b/>
      <w:bCs/>
    </w:rPr>
  </w:style>
  <w:style w:type="character" w:styleId="ListLabel1453">
    <w:name w:val="ListLabel 1453"/>
    <w:qFormat/>
    <w:rPr>
      <w:b/>
      <w:bCs/>
    </w:rPr>
  </w:style>
  <w:style w:type="character" w:styleId="ListLabel1454">
    <w:name w:val="ListLabel 1454"/>
    <w:qFormat/>
    <w:rPr>
      <w:b/>
      <w:bCs/>
    </w:rPr>
  </w:style>
  <w:style w:type="character" w:styleId="ListLabel1455">
    <w:name w:val="ListLabel 1455"/>
    <w:qFormat/>
    <w:rPr>
      <w:b/>
      <w:bCs/>
    </w:rPr>
  </w:style>
  <w:style w:type="character" w:styleId="ListLabel1456">
    <w:name w:val="ListLabel 1456"/>
    <w:qFormat/>
    <w:rPr>
      <w:b/>
      <w:bCs/>
    </w:rPr>
  </w:style>
  <w:style w:type="character" w:styleId="ListLabel1457">
    <w:name w:val="ListLabel 1457"/>
    <w:qFormat/>
    <w:rPr>
      <w:b/>
      <w:bCs/>
    </w:rPr>
  </w:style>
  <w:style w:type="character" w:styleId="ListLabel1458">
    <w:name w:val="ListLabel 1458"/>
    <w:qFormat/>
    <w:rPr>
      <w:b/>
      <w:bCs/>
    </w:rPr>
  </w:style>
  <w:style w:type="character" w:styleId="ListLabel1459">
    <w:name w:val="ListLabel 1459"/>
    <w:qFormat/>
    <w:rPr>
      <w:rFonts w:ascii="Arial" w:hAnsi="Arial"/>
      <w:b w:val="false"/>
      <w:sz w:val="22"/>
    </w:rPr>
  </w:style>
  <w:style w:type="character" w:styleId="ListLabel1460">
    <w:name w:val="ListLabel 1460"/>
    <w:qFormat/>
    <w:rPr>
      <w:rFonts w:ascii="Arial" w:hAnsi="Arial"/>
      <w:b/>
      <w:sz w:val="21"/>
    </w:rPr>
  </w:style>
  <w:style w:type="character" w:styleId="ListLabel1461">
    <w:name w:val="ListLabel 1461"/>
    <w:qFormat/>
    <w:rPr>
      <w:rFonts w:ascii="Arial" w:hAnsi="Arial" w:cs="Symbol"/>
      <w:sz w:val="22"/>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b/>
      <w:bCs/>
      <w:sz w:val="22"/>
    </w:rPr>
  </w:style>
  <w:style w:type="character" w:styleId="ListLabel1471">
    <w:name w:val="ListLabel 1471"/>
    <w:qFormat/>
    <w:rPr>
      <w:rFonts w:ascii="Arial" w:hAnsi="Arial"/>
      <w:b w:val="false"/>
      <w:bCs/>
      <w:sz w:val="22"/>
    </w:rPr>
  </w:style>
  <w:style w:type="character" w:styleId="ListLabel1472">
    <w:name w:val="ListLabel 1472"/>
    <w:qFormat/>
    <w:rPr>
      <w:rFonts w:ascii="Arial" w:hAnsi="Arial"/>
      <w:b w:val="false"/>
      <w:bCs/>
      <w:sz w:val="22"/>
    </w:rPr>
  </w:style>
  <w:style w:type="character" w:styleId="ListLabel1473">
    <w:name w:val="ListLabel 1473"/>
    <w:qFormat/>
    <w:rPr>
      <w:b/>
      <w:bCs/>
    </w:rPr>
  </w:style>
  <w:style w:type="character" w:styleId="ListLabel1474">
    <w:name w:val="ListLabel 1474"/>
    <w:qFormat/>
    <w:rPr>
      <w:b/>
      <w:bCs/>
    </w:rPr>
  </w:style>
  <w:style w:type="character" w:styleId="ListLabel1475">
    <w:name w:val="ListLabel 1475"/>
    <w:qFormat/>
    <w:rPr>
      <w:b/>
      <w:bCs/>
    </w:rPr>
  </w:style>
  <w:style w:type="character" w:styleId="ListLabel1476">
    <w:name w:val="ListLabel 1476"/>
    <w:qFormat/>
    <w:rPr>
      <w:b/>
      <w:bCs/>
    </w:rPr>
  </w:style>
  <w:style w:type="character" w:styleId="ListLabel1477">
    <w:name w:val="ListLabel 1477"/>
    <w:qFormat/>
    <w:rPr>
      <w:b/>
      <w:bCs/>
    </w:rPr>
  </w:style>
  <w:style w:type="character" w:styleId="ListLabel1478">
    <w:name w:val="ListLabel 1478"/>
    <w:qFormat/>
    <w:rPr>
      <w:b/>
      <w:bCs/>
    </w:rPr>
  </w:style>
  <w:style w:type="character" w:styleId="ListLabel1479">
    <w:name w:val="ListLabel 1479"/>
    <w:qFormat/>
    <w:rPr>
      <w:b/>
      <w:bCs/>
    </w:rPr>
  </w:style>
  <w:style w:type="character" w:styleId="ListLabel1480">
    <w:name w:val="ListLabel 1480"/>
    <w:qFormat/>
    <w:rPr>
      <w:b/>
      <w:bCs/>
    </w:rPr>
  </w:style>
  <w:style w:type="character" w:styleId="ListLabel1481">
    <w:name w:val="ListLabel 1481"/>
    <w:qFormat/>
    <w:rPr>
      <w:rFonts w:ascii="Arial" w:hAnsi="Arial"/>
      <w:b w:val="false"/>
      <w:sz w:val="22"/>
    </w:rPr>
  </w:style>
  <w:style w:type="character" w:styleId="ListLabel1482">
    <w:name w:val="ListLabel 1482"/>
    <w:qFormat/>
    <w:rPr>
      <w:rFonts w:ascii="Arial" w:hAnsi="Arial"/>
      <w:b/>
      <w:sz w:val="21"/>
    </w:rPr>
  </w:style>
  <w:style w:type="character" w:styleId="ListLabel1483">
    <w:name w:val="ListLabel 1483"/>
    <w:qFormat/>
    <w:rPr>
      <w:rFonts w:ascii="Arial" w:hAnsi="Arial" w:cs="Symbol"/>
      <w:sz w:val="22"/>
    </w:rPr>
  </w:style>
  <w:style w:type="character" w:styleId="ListLabel1484">
    <w:name w:val="ListLabel 1484"/>
    <w:qFormat/>
    <w:rPr>
      <w:rFonts w:cs="Courier New"/>
    </w:rPr>
  </w:style>
  <w:style w:type="character" w:styleId="ListLabel1485">
    <w:name w:val="ListLabel 1485"/>
    <w:qFormat/>
    <w:rPr>
      <w:rFonts w:cs="Wingdings"/>
    </w:rPr>
  </w:style>
  <w:style w:type="character" w:styleId="ListLabel1486">
    <w:name w:val="ListLabel 1486"/>
    <w:qFormat/>
    <w:rPr>
      <w:rFonts w:cs="Symbol"/>
    </w:rPr>
  </w:style>
  <w:style w:type="character" w:styleId="ListLabel1487">
    <w:name w:val="ListLabel 1487"/>
    <w:qFormat/>
    <w:rPr>
      <w:rFonts w:cs="Courier New"/>
    </w:rPr>
  </w:style>
  <w:style w:type="character" w:styleId="ListLabel1488">
    <w:name w:val="ListLabel 1488"/>
    <w:qFormat/>
    <w:rPr>
      <w:rFonts w:cs="Wingdings"/>
    </w:rPr>
  </w:style>
  <w:style w:type="character" w:styleId="ListLabel1489">
    <w:name w:val="ListLabel 1489"/>
    <w:qFormat/>
    <w:rPr>
      <w:rFonts w:cs="Symbol"/>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b/>
      <w:bCs/>
      <w:sz w:val="22"/>
    </w:rPr>
  </w:style>
  <w:style w:type="character" w:styleId="ListLabel1493">
    <w:name w:val="ListLabel 1493"/>
    <w:qFormat/>
    <w:rPr>
      <w:rFonts w:ascii="Arial" w:hAnsi="Arial"/>
      <w:b w:val="false"/>
      <w:bCs/>
      <w:sz w:val="22"/>
    </w:rPr>
  </w:style>
  <w:style w:type="character" w:styleId="ListLabel1494">
    <w:name w:val="ListLabel 1494"/>
    <w:qFormat/>
    <w:rPr>
      <w:rFonts w:ascii="Arial" w:hAnsi="Arial"/>
      <w:b w:val="false"/>
      <w:bCs/>
      <w:sz w:val="22"/>
    </w:rPr>
  </w:style>
  <w:style w:type="character" w:styleId="ListLabel1495">
    <w:name w:val="ListLabel 1495"/>
    <w:qFormat/>
    <w:rPr>
      <w:b/>
      <w:bCs/>
    </w:rPr>
  </w:style>
  <w:style w:type="character" w:styleId="ListLabel1496">
    <w:name w:val="ListLabel 1496"/>
    <w:qFormat/>
    <w:rPr>
      <w:b/>
      <w:bCs/>
    </w:rPr>
  </w:style>
  <w:style w:type="character" w:styleId="ListLabel1497">
    <w:name w:val="ListLabel 1497"/>
    <w:qFormat/>
    <w:rPr>
      <w:b/>
      <w:bCs/>
    </w:rPr>
  </w:style>
  <w:style w:type="character" w:styleId="ListLabel1498">
    <w:name w:val="ListLabel 1498"/>
    <w:qFormat/>
    <w:rPr>
      <w:b/>
      <w:bCs/>
    </w:rPr>
  </w:style>
  <w:style w:type="character" w:styleId="ListLabel1499">
    <w:name w:val="ListLabel 1499"/>
    <w:qFormat/>
    <w:rPr>
      <w:b/>
      <w:bCs/>
    </w:rPr>
  </w:style>
  <w:style w:type="character" w:styleId="ListLabel1500">
    <w:name w:val="ListLabel 1500"/>
    <w:qFormat/>
    <w:rPr>
      <w:b/>
      <w:bCs/>
    </w:rPr>
  </w:style>
  <w:style w:type="character" w:styleId="ListLabel1501">
    <w:name w:val="ListLabel 1501"/>
    <w:qFormat/>
    <w:rPr>
      <w:b/>
      <w:bCs/>
    </w:rPr>
  </w:style>
  <w:style w:type="character" w:styleId="ListLabel1502">
    <w:name w:val="ListLabel 1502"/>
    <w:qFormat/>
    <w:rPr>
      <w:b/>
      <w:bCs/>
    </w:rPr>
  </w:style>
  <w:style w:type="character" w:styleId="ListLabel1503">
    <w:name w:val="ListLabel 1503"/>
    <w:qFormat/>
    <w:rPr>
      <w:rFonts w:ascii="Arial" w:hAnsi="Arial"/>
      <w:b w:val="false"/>
      <w:sz w:val="22"/>
    </w:rPr>
  </w:style>
  <w:style w:type="character" w:styleId="ListLabel1504">
    <w:name w:val="ListLabel 1504"/>
    <w:qFormat/>
    <w:rPr>
      <w:rFonts w:ascii="Arial" w:hAnsi="Arial"/>
      <w:b/>
      <w:sz w:val="21"/>
    </w:rPr>
  </w:style>
  <w:style w:type="character" w:styleId="ListLabel1505">
    <w:name w:val="ListLabel 1505"/>
    <w:qFormat/>
    <w:rPr>
      <w:rFonts w:ascii="Arial" w:hAnsi="Arial" w:cs="Symbol"/>
      <w:sz w:val="22"/>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Symbol"/>
    </w:rPr>
  </w:style>
  <w:style w:type="character" w:styleId="ListLabel1509">
    <w:name w:val="ListLabel 1509"/>
    <w:qFormat/>
    <w:rPr>
      <w:rFonts w:cs="Courier New"/>
    </w:rPr>
  </w:style>
  <w:style w:type="character" w:styleId="ListLabel1510">
    <w:name w:val="ListLabel 1510"/>
    <w:qFormat/>
    <w:rPr>
      <w:rFonts w:cs="Wingdings"/>
    </w:rPr>
  </w:style>
  <w:style w:type="character" w:styleId="ListLabel1511">
    <w:name w:val="ListLabel 1511"/>
    <w:qFormat/>
    <w:rPr>
      <w:rFonts w:cs="Symbol"/>
    </w:rPr>
  </w:style>
  <w:style w:type="character" w:styleId="ListLabel1512">
    <w:name w:val="ListLabel 1512"/>
    <w:qFormat/>
    <w:rPr>
      <w:rFonts w:cs="Courier New"/>
    </w:rPr>
  </w:style>
  <w:style w:type="character" w:styleId="ListLabel1513">
    <w:name w:val="ListLabel 1513"/>
    <w:qFormat/>
    <w:rPr>
      <w:rFonts w:cs="Wingdings"/>
    </w:rPr>
  </w:style>
  <w:style w:type="character" w:styleId="ListLabel1514">
    <w:name w:val="ListLabel 1514"/>
    <w:qFormat/>
    <w:rPr>
      <w:b/>
      <w:bCs/>
      <w:sz w:val="22"/>
    </w:rPr>
  </w:style>
  <w:style w:type="character" w:styleId="ListLabel1515">
    <w:name w:val="ListLabel 1515"/>
    <w:qFormat/>
    <w:rPr>
      <w:rFonts w:ascii="Arial" w:hAnsi="Arial"/>
      <w:b w:val="false"/>
      <w:bCs/>
      <w:sz w:val="22"/>
    </w:rPr>
  </w:style>
  <w:style w:type="character" w:styleId="ListLabel1516">
    <w:name w:val="ListLabel 1516"/>
    <w:qFormat/>
    <w:rPr>
      <w:rFonts w:ascii="Arial" w:hAnsi="Arial"/>
      <w:b w:val="false"/>
      <w:bCs/>
      <w:sz w:val="22"/>
    </w:rPr>
  </w:style>
  <w:style w:type="character" w:styleId="ListLabel1517">
    <w:name w:val="ListLabel 1517"/>
    <w:qFormat/>
    <w:rPr>
      <w:b/>
      <w:bCs/>
    </w:rPr>
  </w:style>
  <w:style w:type="character" w:styleId="ListLabel1518">
    <w:name w:val="ListLabel 1518"/>
    <w:qFormat/>
    <w:rPr>
      <w:b/>
      <w:bCs/>
    </w:rPr>
  </w:style>
  <w:style w:type="character" w:styleId="ListLabel1519">
    <w:name w:val="ListLabel 1519"/>
    <w:qFormat/>
    <w:rPr>
      <w:b/>
      <w:bCs/>
    </w:rPr>
  </w:style>
  <w:style w:type="character" w:styleId="ListLabel1520">
    <w:name w:val="ListLabel 1520"/>
    <w:qFormat/>
    <w:rPr>
      <w:b/>
      <w:bCs/>
    </w:rPr>
  </w:style>
  <w:style w:type="character" w:styleId="ListLabel1521">
    <w:name w:val="ListLabel 1521"/>
    <w:qFormat/>
    <w:rPr>
      <w:b/>
      <w:bCs/>
    </w:rPr>
  </w:style>
  <w:style w:type="character" w:styleId="ListLabel1522">
    <w:name w:val="ListLabel 1522"/>
    <w:qFormat/>
    <w:rPr>
      <w:b/>
      <w:bCs/>
    </w:rPr>
  </w:style>
  <w:style w:type="character" w:styleId="ListLabel1523">
    <w:name w:val="ListLabel 1523"/>
    <w:qFormat/>
    <w:rPr>
      <w:b/>
      <w:bCs/>
    </w:rPr>
  </w:style>
  <w:style w:type="character" w:styleId="ListLabel1524">
    <w:name w:val="ListLabel 1524"/>
    <w:qFormat/>
    <w:rPr>
      <w:b/>
      <w:bCs/>
    </w:rPr>
  </w:style>
  <w:style w:type="character" w:styleId="ListLabel1525">
    <w:name w:val="ListLabel 1525"/>
    <w:qFormat/>
    <w:rPr>
      <w:rFonts w:ascii="Arial" w:hAnsi="Arial"/>
      <w:b w:val="false"/>
      <w:sz w:val="22"/>
    </w:rPr>
  </w:style>
  <w:style w:type="character" w:styleId="ListLabel1526">
    <w:name w:val="ListLabel 1526"/>
    <w:qFormat/>
    <w:rPr>
      <w:rFonts w:ascii="Arial" w:hAnsi="Arial"/>
      <w:b/>
      <w:sz w:val="21"/>
    </w:rPr>
  </w:style>
  <w:style w:type="character" w:styleId="ListLabel1527">
    <w:name w:val="ListLabel 1527"/>
    <w:qFormat/>
    <w:rPr>
      <w:rFonts w:ascii="Arial" w:hAnsi="Arial" w:cs="Symbol"/>
      <w:sz w:val="22"/>
    </w:rPr>
  </w:style>
  <w:style w:type="character" w:styleId="ListLabel1528">
    <w:name w:val="ListLabel 1528"/>
    <w:qFormat/>
    <w:rPr>
      <w:rFonts w:cs="Courier New"/>
    </w:rPr>
  </w:style>
  <w:style w:type="character" w:styleId="ListLabel1529">
    <w:name w:val="ListLabel 1529"/>
    <w:qFormat/>
    <w:rPr>
      <w:rFonts w:cs="Wingdings"/>
    </w:rPr>
  </w:style>
  <w:style w:type="character" w:styleId="ListLabel1530">
    <w:name w:val="ListLabel 1530"/>
    <w:qFormat/>
    <w:rPr>
      <w:rFonts w:cs="Symbol"/>
    </w:rPr>
  </w:style>
  <w:style w:type="character" w:styleId="ListLabel1531">
    <w:name w:val="ListLabel 1531"/>
    <w:qFormat/>
    <w:rPr>
      <w:rFonts w:cs="Courier New"/>
    </w:rPr>
  </w:style>
  <w:style w:type="character" w:styleId="ListLabel1532">
    <w:name w:val="ListLabel 1532"/>
    <w:qFormat/>
    <w:rPr>
      <w:rFonts w:cs="Wingdings"/>
    </w:rPr>
  </w:style>
  <w:style w:type="character" w:styleId="ListLabel1533">
    <w:name w:val="ListLabel 1533"/>
    <w:qFormat/>
    <w:rPr>
      <w:rFonts w:cs="Symbol"/>
    </w:rPr>
  </w:style>
  <w:style w:type="character" w:styleId="ListLabel1534">
    <w:name w:val="ListLabel 1534"/>
    <w:qFormat/>
    <w:rPr>
      <w:rFonts w:cs="Courier New"/>
    </w:rPr>
  </w:style>
  <w:style w:type="character" w:styleId="ListLabel1535">
    <w:name w:val="ListLabel 1535"/>
    <w:qFormat/>
    <w:rPr>
      <w:rFonts w:cs="Wingdings"/>
    </w:rPr>
  </w:style>
  <w:style w:type="character" w:styleId="ListLabel1536">
    <w:name w:val="ListLabel 1536"/>
    <w:qFormat/>
    <w:rPr>
      <w:b/>
      <w:bCs/>
      <w:sz w:val="22"/>
    </w:rPr>
  </w:style>
  <w:style w:type="character" w:styleId="ListLabel1537">
    <w:name w:val="ListLabel 1537"/>
    <w:qFormat/>
    <w:rPr>
      <w:rFonts w:ascii="Arial" w:hAnsi="Arial"/>
      <w:b w:val="false"/>
      <w:bCs/>
      <w:sz w:val="22"/>
    </w:rPr>
  </w:style>
  <w:style w:type="character" w:styleId="ListLabel1538">
    <w:name w:val="ListLabel 1538"/>
    <w:qFormat/>
    <w:rPr>
      <w:rFonts w:ascii="Arial" w:hAnsi="Arial"/>
      <w:b w:val="false"/>
      <w:bCs/>
      <w:sz w:val="22"/>
    </w:rPr>
  </w:style>
  <w:style w:type="character" w:styleId="ListLabel1539">
    <w:name w:val="ListLabel 1539"/>
    <w:qFormat/>
    <w:rPr>
      <w:b/>
      <w:bCs/>
    </w:rPr>
  </w:style>
  <w:style w:type="character" w:styleId="ListLabel1540">
    <w:name w:val="ListLabel 1540"/>
    <w:qFormat/>
    <w:rPr>
      <w:b/>
      <w:bCs/>
    </w:rPr>
  </w:style>
  <w:style w:type="character" w:styleId="ListLabel1541">
    <w:name w:val="ListLabel 1541"/>
    <w:qFormat/>
    <w:rPr>
      <w:b/>
      <w:bCs/>
    </w:rPr>
  </w:style>
  <w:style w:type="character" w:styleId="ListLabel1542">
    <w:name w:val="ListLabel 1542"/>
    <w:qFormat/>
    <w:rPr>
      <w:b/>
      <w:bCs/>
    </w:rPr>
  </w:style>
  <w:style w:type="character" w:styleId="ListLabel1543">
    <w:name w:val="ListLabel 1543"/>
    <w:qFormat/>
    <w:rPr>
      <w:b/>
      <w:bCs/>
    </w:rPr>
  </w:style>
  <w:style w:type="character" w:styleId="ListLabel1544">
    <w:name w:val="ListLabel 1544"/>
    <w:qFormat/>
    <w:rPr>
      <w:b/>
      <w:bCs/>
    </w:rPr>
  </w:style>
  <w:style w:type="character" w:styleId="ListLabel1545">
    <w:name w:val="ListLabel 1545"/>
    <w:qFormat/>
    <w:rPr>
      <w:b/>
      <w:bCs/>
    </w:rPr>
  </w:style>
  <w:style w:type="character" w:styleId="ListLabel1546">
    <w:name w:val="ListLabel 1546"/>
    <w:qFormat/>
    <w:rPr>
      <w:b/>
      <w:bCs/>
    </w:rPr>
  </w:style>
  <w:style w:type="character" w:styleId="ListLabel1547">
    <w:name w:val="ListLabel 1547"/>
    <w:qFormat/>
    <w:rPr>
      <w:rFonts w:ascii="Arial" w:hAnsi="Arial"/>
      <w:b w:val="false"/>
      <w:sz w:val="22"/>
    </w:rPr>
  </w:style>
  <w:style w:type="character" w:styleId="ListLabel1548">
    <w:name w:val="ListLabel 1548"/>
    <w:qFormat/>
    <w:rPr>
      <w:rFonts w:ascii="Arial" w:hAnsi="Arial"/>
      <w:b/>
      <w:sz w:val="21"/>
    </w:rPr>
  </w:style>
  <w:style w:type="character" w:styleId="ListLabel1549">
    <w:name w:val="ListLabel 1549"/>
    <w:qFormat/>
    <w:rPr>
      <w:rFonts w:ascii="Arial" w:hAnsi="Arial" w:cs="Symbol"/>
      <w:sz w:val="22"/>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rFonts w:cs="Symbol"/>
    </w:rPr>
  </w:style>
  <w:style w:type="character" w:styleId="ListLabel1553">
    <w:name w:val="ListLabel 1553"/>
    <w:qFormat/>
    <w:rPr>
      <w:rFonts w:cs="Courier New"/>
    </w:rPr>
  </w:style>
  <w:style w:type="character" w:styleId="ListLabel1554">
    <w:name w:val="ListLabel 1554"/>
    <w:qFormat/>
    <w:rPr>
      <w:rFonts w:cs="Wingdings"/>
    </w:rPr>
  </w:style>
  <w:style w:type="character" w:styleId="ListLabel1555">
    <w:name w:val="ListLabel 1555"/>
    <w:qFormat/>
    <w:rPr>
      <w:rFonts w:cs="Symbol"/>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b/>
      <w:bCs/>
      <w:sz w:val="22"/>
    </w:rPr>
  </w:style>
  <w:style w:type="character" w:styleId="ListLabel1559">
    <w:name w:val="ListLabel 1559"/>
    <w:qFormat/>
    <w:rPr>
      <w:rFonts w:ascii="Arial" w:hAnsi="Arial"/>
      <w:b w:val="false"/>
      <w:bCs/>
      <w:sz w:val="22"/>
    </w:rPr>
  </w:style>
  <w:style w:type="character" w:styleId="ListLabel1560">
    <w:name w:val="ListLabel 1560"/>
    <w:qFormat/>
    <w:rPr>
      <w:rFonts w:ascii="Arial" w:hAnsi="Arial"/>
      <w:b w:val="false"/>
      <w:bCs/>
      <w:sz w:val="22"/>
    </w:rPr>
  </w:style>
  <w:style w:type="character" w:styleId="ListLabel1561">
    <w:name w:val="ListLabel 1561"/>
    <w:qFormat/>
    <w:rPr>
      <w:b/>
      <w:bCs/>
    </w:rPr>
  </w:style>
  <w:style w:type="character" w:styleId="ListLabel1562">
    <w:name w:val="ListLabel 1562"/>
    <w:qFormat/>
    <w:rPr>
      <w:b/>
      <w:bCs/>
    </w:rPr>
  </w:style>
  <w:style w:type="character" w:styleId="ListLabel1563">
    <w:name w:val="ListLabel 1563"/>
    <w:qFormat/>
    <w:rPr>
      <w:b/>
      <w:bCs/>
    </w:rPr>
  </w:style>
  <w:style w:type="character" w:styleId="ListLabel1564">
    <w:name w:val="ListLabel 1564"/>
    <w:qFormat/>
    <w:rPr>
      <w:b/>
      <w:bCs/>
    </w:rPr>
  </w:style>
  <w:style w:type="character" w:styleId="ListLabel1565">
    <w:name w:val="ListLabel 1565"/>
    <w:qFormat/>
    <w:rPr>
      <w:b/>
      <w:bCs/>
    </w:rPr>
  </w:style>
  <w:style w:type="character" w:styleId="ListLabel1566">
    <w:name w:val="ListLabel 1566"/>
    <w:qFormat/>
    <w:rPr>
      <w:b/>
      <w:bCs/>
    </w:rPr>
  </w:style>
  <w:style w:type="character" w:styleId="ListLabel1567">
    <w:name w:val="ListLabel 1567"/>
    <w:qFormat/>
    <w:rPr>
      <w:b/>
      <w:bCs/>
    </w:rPr>
  </w:style>
  <w:style w:type="character" w:styleId="ListLabel1568">
    <w:name w:val="ListLabel 1568"/>
    <w:qFormat/>
    <w:rPr>
      <w:b/>
      <w:bCs/>
    </w:rPr>
  </w:style>
  <w:style w:type="character" w:styleId="ListLabel1569">
    <w:name w:val="ListLabel 1569"/>
    <w:qFormat/>
    <w:rPr>
      <w:rFonts w:ascii="Arial" w:hAnsi="Arial"/>
      <w:b w:val="false"/>
      <w:sz w:val="22"/>
    </w:rPr>
  </w:style>
  <w:style w:type="character" w:styleId="ListLabel1570">
    <w:name w:val="ListLabel 1570"/>
    <w:qFormat/>
    <w:rPr>
      <w:rFonts w:ascii="Arial" w:hAnsi="Arial"/>
      <w:b/>
      <w:sz w:val="21"/>
    </w:rPr>
  </w:style>
  <w:style w:type="character" w:styleId="ListLabel1571">
    <w:name w:val="ListLabel 1571"/>
    <w:qFormat/>
    <w:rPr>
      <w:rFonts w:ascii="Arial" w:hAnsi="Arial" w:cs="Symbol"/>
      <w:sz w:val="22"/>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b/>
      <w:bCs/>
      <w:sz w:val="22"/>
    </w:rPr>
  </w:style>
  <w:style w:type="character" w:styleId="ListLabel1581">
    <w:name w:val="ListLabel 1581"/>
    <w:qFormat/>
    <w:rPr>
      <w:rFonts w:ascii="Arial" w:hAnsi="Arial"/>
      <w:b w:val="false"/>
      <w:bCs/>
      <w:sz w:val="22"/>
    </w:rPr>
  </w:style>
  <w:style w:type="character" w:styleId="ListLabel1582">
    <w:name w:val="ListLabel 1582"/>
    <w:qFormat/>
    <w:rPr>
      <w:rFonts w:ascii="Arial" w:hAnsi="Arial"/>
      <w:b w:val="false"/>
      <w:bCs/>
      <w:sz w:val="22"/>
    </w:rPr>
  </w:style>
  <w:style w:type="character" w:styleId="ListLabel1583">
    <w:name w:val="ListLabel 1583"/>
    <w:qFormat/>
    <w:rPr>
      <w:b/>
      <w:bCs/>
    </w:rPr>
  </w:style>
  <w:style w:type="character" w:styleId="ListLabel1584">
    <w:name w:val="ListLabel 1584"/>
    <w:qFormat/>
    <w:rPr>
      <w:b/>
      <w:bCs/>
    </w:rPr>
  </w:style>
  <w:style w:type="character" w:styleId="ListLabel1585">
    <w:name w:val="ListLabel 1585"/>
    <w:qFormat/>
    <w:rPr>
      <w:b/>
      <w:bCs/>
    </w:rPr>
  </w:style>
  <w:style w:type="character" w:styleId="ListLabel1586">
    <w:name w:val="ListLabel 1586"/>
    <w:qFormat/>
    <w:rPr>
      <w:b/>
      <w:bCs/>
    </w:rPr>
  </w:style>
  <w:style w:type="character" w:styleId="ListLabel1587">
    <w:name w:val="ListLabel 1587"/>
    <w:qFormat/>
    <w:rPr>
      <w:b/>
      <w:bCs/>
    </w:rPr>
  </w:style>
  <w:style w:type="character" w:styleId="ListLabel1588">
    <w:name w:val="ListLabel 1588"/>
    <w:qFormat/>
    <w:rPr>
      <w:b/>
      <w:bCs/>
    </w:rPr>
  </w:style>
  <w:style w:type="character" w:styleId="ListLabel1589">
    <w:name w:val="ListLabel 1589"/>
    <w:qFormat/>
    <w:rPr>
      <w:b/>
      <w:bCs/>
    </w:rPr>
  </w:style>
  <w:style w:type="character" w:styleId="ListLabel1590">
    <w:name w:val="ListLabel 1590"/>
    <w:qFormat/>
    <w:rPr>
      <w:b/>
      <w:bCs/>
    </w:rPr>
  </w:style>
  <w:style w:type="character" w:styleId="ListLabel1591">
    <w:name w:val="ListLabel 1591"/>
    <w:qFormat/>
    <w:rPr>
      <w:rFonts w:ascii="Arial" w:hAnsi="Arial"/>
      <w:b w:val="false"/>
      <w:sz w:val="22"/>
    </w:rPr>
  </w:style>
  <w:style w:type="character" w:styleId="ListLabel1592">
    <w:name w:val="ListLabel 1592"/>
    <w:qFormat/>
    <w:rPr>
      <w:rFonts w:ascii="Arial" w:hAnsi="Arial"/>
      <w:b/>
      <w:sz w:val="21"/>
    </w:rPr>
  </w:style>
  <w:style w:type="character" w:styleId="ListLabel1593">
    <w:name w:val="ListLabel 1593"/>
    <w:qFormat/>
    <w:rPr>
      <w:rFonts w:ascii="Arial" w:hAnsi="Arial" w:cs="Symbol"/>
      <w:sz w:val="22"/>
    </w:rPr>
  </w:style>
  <w:style w:type="character" w:styleId="ListLabel1594">
    <w:name w:val="ListLabel 1594"/>
    <w:qFormat/>
    <w:rPr>
      <w:rFonts w:cs="Courier New"/>
    </w:rPr>
  </w:style>
  <w:style w:type="character" w:styleId="ListLabel1595">
    <w:name w:val="ListLabel 1595"/>
    <w:qFormat/>
    <w:rPr>
      <w:rFonts w:cs="Wingdings"/>
    </w:rPr>
  </w:style>
  <w:style w:type="character" w:styleId="ListLabel1596">
    <w:name w:val="ListLabel 1596"/>
    <w:qFormat/>
    <w:rPr>
      <w:rFonts w:cs="Symbol"/>
    </w:rPr>
  </w:style>
  <w:style w:type="character" w:styleId="ListLabel1597">
    <w:name w:val="ListLabel 1597"/>
    <w:qFormat/>
    <w:rPr>
      <w:rFonts w:cs="Courier New"/>
    </w:rPr>
  </w:style>
  <w:style w:type="character" w:styleId="ListLabel1598">
    <w:name w:val="ListLabel 1598"/>
    <w:qFormat/>
    <w:rPr>
      <w:rFonts w:cs="Wingdings"/>
    </w:rPr>
  </w:style>
  <w:style w:type="character" w:styleId="ListLabel1599">
    <w:name w:val="ListLabel 1599"/>
    <w:qFormat/>
    <w:rPr>
      <w:rFonts w:cs="Symbol"/>
    </w:rPr>
  </w:style>
  <w:style w:type="character" w:styleId="ListLabel1600">
    <w:name w:val="ListLabel 1600"/>
    <w:qFormat/>
    <w:rPr>
      <w:rFonts w:cs="Courier New"/>
    </w:rPr>
  </w:style>
  <w:style w:type="character" w:styleId="ListLabel1601">
    <w:name w:val="ListLabel 1601"/>
    <w:qFormat/>
    <w:rPr>
      <w:rFonts w:cs="Wingdings"/>
    </w:rPr>
  </w:style>
  <w:style w:type="character" w:styleId="ListLabel1602">
    <w:name w:val="ListLabel 1602"/>
    <w:qFormat/>
    <w:rPr>
      <w:b/>
      <w:bCs/>
      <w:sz w:val="22"/>
    </w:rPr>
  </w:style>
  <w:style w:type="character" w:styleId="ListLabel1603">
    <w:name w:val="ListLabel 1603"/>
    <w:qFormat/>
    <w:rPr>
      <w:rFonts w:ascii="Arial" w:hAnsi="Arial"/>
      <w:b w:val="false"/>
      <w:bCs/>
      <w:sz w:val="22"/>
    </w:rPr>
  </w:style>
  <w:style w:type="character" w:styleId="ListLabel1604">
    <w:name w:val="ListLabel 1604"/>
    <w:qFormat/>
    <w:rPr>
      <w:rFonts w:ascii="Arial" w:hAnsi="Arial"/>
      <w:b w:val="false"/>
      <w:bCs/>
      <w:sz w:val="22"/>
    </w:rPr>
  </w:style>
  <w:style w:type="character" w:styleId="ListLabel1605">
    <w:name w:val="ListLabel 1605"/>
    <w:qFormat/>
    <w:rPr>
      <w:b/>
      <w:bCs/>
    </w:rPr>
  </w:style>
  <w:style w:type="character" w:styleId="ListLabel1606">
    <w:name w:val="ListLabel 1606"/>
    <w:qFormat/>
    <w:rPr>
      <w:b/>
      <w:bCs/>
    </w:rPr>
  </w:style>
  <w:style w:type="character" w:styleId="ListLabel1607">
    <w:name w:val="ListLabel 1607"/>
    <w:qFormat/>
    <w:rPr>
      <w:b/>
      <w:bCs/>
    </w:rPr>
  </w:style>
  <w:style w:type="character" w:styleId="ListLabel1608">
    <w:name w:val="ListLabel 1608"/>
    <w:qFormat/>
    <w:rPr>
      <w:b/>
      <w:bCs/>
    </w:rPr>
  </w:style>
  <w:style w:type="character" w:styleId="ListLabel1609">
    <w:name w:val="ListLabel 1609"/>
    <w:qFormat/>
    <w:rPr>
      <w:b/>
      <w:bCs/>
    </w:rPr>
  </w:style>
  <w:style w:type="character" w:styleId="ListLabel1610">
    <w:name w:val="ListLabel 1610"/>
    <w:qFormat/>
    <w:rPr>
      <w:b/>
      <w:bCs/>
    </w:rPr>
  </w:style>
  <w:style w:type="character" w:styleId="ListLabel1611">
    <w:name w:val="ListLabel 1611"/>
    <w:qFormat/>
    <w:rPr>
      <w:b/>
      <w:bCs/>
    </w:rPr>
  </w:style>
  <w:style w:type="character" w:styleId="ListLabel1612">
    <w:name w:val="ListLabel 1612"/>
    <w:qFormat/>
    <w:rPr>
      <w:b/>
      <w:bCs/>
    </w:rPr>
  </w:style>
  <w:style w:type="character" w:styleId="ListLabel1613">
    <w:name w:val="ListLabel 1613"/>
    <w:qFormat/>
    <w:rPr>
      <w:rFonts w:ascii="Arial" w:hAnsi="Arial"/>
      <w:b w:val="false"/>
      <w:sz w:val="22"/>
    </w:rPr>
  </w:style>
  <w:style w:type="character" w:styleId="ListLabel1614">
    <w:name w:val="ListLabel 1614"/>
    <w:qFormat/>
    <w:rPr>
      <w:rFonts w:ascii="Arial" w:hAnsi="Arial"/>
      <w:b/>
      <w:sz w:val="21"/>
    </w:rPr>
  </w:style>
  <w:style w:type="character" w:styleId="ListLabel1615">
    <w:name w:val="ListLabel 1615"/>
    <w:qFormat/>
    <w:rPr>
      <w:rFonts w:ascii="Arial" w:hAnsi="Arial" w:cs="Symbol"/>
      <w:sz w:val="22"/>
    </w:rPr>
  </w:style>
  <w:style w:type="character" w:styleId="ListLabel1616">
    <w:name w:val="ListLabel 1616"/>
    <w:qFormat/>
    <w:rPr>
      <w:rFonts w:cs="Courier New"/>
    </w:rPr>
  </w:style>
  <w:style w:type="character" w:styleId="ListLabel1617">
    <w:name w:val="ListLabel 1617"/>
    <w:qFormat/>
    <w:rPr>
      <w:rFonts w:cs="Wingdings"/>
    </w:rPr>
  </w:style>
  <w:style w:type="character" w:styleId="ListLabel1618">
    <w:name w:val="ListLabel 1618"/>
    <w:qFormat/>
    <w:rPr>
      <w:rFonts w:cs="Symbol"/>
    </w:rPr>
  </w:style>
  <w:style w:type="character" w:styleId="ListLabel1619">
    <w:name w:val="ListLabel 1619"/>
    <w:qFormat/>
    <w:rPr>
      <w:rFonts w:cs="Courier New"/>
    </w:rPr>
  </w:style>
  <w:style w:type="character" w:styleId="ListLabel1620">
    <w:name w:val="ListLabel 1620"/>
    <w:qFormat/>
    <w:rPr>
      <w:rFonts w:cs="Wingdings"/>
    </w:rPr>
  </w:style>
  <w:style w:type="character" w:styleId="ListLabel1621">
    <w:name w:val="ListLabel 1621"/>
    <w:qFormat/>
    <w:rPr>
      <w:rFonts w:cs="Symbol"/>
    </w:rPr>
  </w:style>
  <w:style w:type="character" w:styleId="ListLabel1622">
    <w:name w:val="ListLabel 1622"/>
    <w:qFormat/>
    <w:rPr>
      <w:rFonts w:cs="Courier New"/>
    </w:rPr>
  </w:style>
  <w:style w:type="character" w:styleId="ListLabel1623">
    <w:name w:val="ListLabel 1623"/>
    <w:qFormat/>
    <w:rPr>
      <w:rFonts w:cs="Wingdings"/>
    </w:rPr>
  </w:style>
  <w:style w:type="character" w:styleId="ListLabel1624">
    <w:name w:val="ListLabel 1624"/>
    <w:qFormat/>
    <w:rPr>
      <w:b/>
      <w:bCs/>
      <w:sz w:val="22"/>
    </w:rPr>
  </w:style>
  <w:style w:type="character" w:styleId="ListLabel1625">
    <w:name w:val="ListLabel 1625"/>
    <w:qFormat/>
    <w:rPr>
      <w:rFonts w:ascii="Arial" w:hAnsi="Arial"/>
      <w:b w:val="false"/>
      <w:bCs/>
      <w:sz w:val="22"/>
    </w:rPr>
  </w:style>
  <w:style w:type="character" w:styleId="ListLabel1626">
    <w:name w:val="ListLabel 1626"/>
    <w:qFormat/>
    <w:rPr>
      <w:rFonts w:ascii="Arial" w:hAnsi="Arial"/>
      <w:b w:val="false"/>
      <w:bCs/>
      <w:sz w:val="22"/>
    </w:rPr>
  </w:style>
  <w:style w:type="character" w:styleId="ListLabel1627">
    <w:name w:val="ListLabel 1627"/>
    <w:qFormat/>
    <w:rPr>
      <w:b/>
      <w:bCs/>
    </w:rPr>
  </w:style>
  <w:style w:type="character" w:styleId="ListLabel1628">
    <w:name w:val="ListLabel 1628"/>
    <w:qFormat/>
    <w:rPr>
      <w:b/>
      <w:bCs/>
    </w:rPr>
  </w:style>
  <w:style w:type="character" w:styleId="ListLabel1629">
    <w:name w:val="ListLabel 1629"/>
    <w:qFormat/>
    <w:rPr>
      <w:b/>
      <w:bCs/>
    </w:rPr>
  </w:style>
  <w:style w:type="character" w:styleId="ListLabel1630">
    <w:name w:val="ListLabel 1630"/>
    <w:qFormat/>
    <w:rPr>
      <w:b/>
      <w:bCs/>
    </w:rPr>
  </w:style>
  <w:style w:type="character" w:styleId="ListLabel1631">
    <w:name w:val="ListLabel 1631"/>
    <w:qFormat/>
    <w:rPr>
      <w:b/>
      <w:bCs/>
    </w:rPr>
  </w:style>
  <w:style w:type="character" w:styleId="ListLabel1632">
    <w:name w:val="ListLabel 1632"/>
    <w:qFormat/>
    <w:rPr>
      <w:b/>
      <w:bCs/>
    </w:rPr>
  </w:style>
  <w:style w:type="character" w:styleId="ListLabel1633">
    <w:name w:val="ListLabel 1633"/>
    <w:qFormat/>
    <w:rPr>
      <w:b/>
      <w:bCs/>
    </w:rPr>
  </w:style>
  <w:style w:type="character" w:styleId="ListLabel1634">
    <w:name w:val="ListLabel 1634"/>
    <w:qFormat/>
    <w:rPr>
      <w:b/>
      <w:bCs/>
    </w:rPr>
  </w:style>
  <w:style w:type="character" w:styleId="ListLabel1635">
    <w:name w:val="ListLabel 1635"/>
    <w:qFormat/>
    <w:rPr>
      <w:rFonts w:ascii="Arial" w:hAnsi="Arial"/>
      <w:b w:val="false"/>
      <w:sz w:val="22"/>
    </w:rPr>
  </w:style>
  <w:style w:type="character" w:styleId="ListLabel1636">
    <w:name w:val="ListLabel 1636"/>
    <w:qFormat/>
    <w:rPr>
      <w:rFonts w:ascii="Arial" w:hAnsi="Arial"/>
      <w:b/>
      <w:sz w:val="21"/>
    </w:rPr>
  </w:style>
  <w:style w:type="character" w:styleId="ListLabel1637">
    <w:name w:val="ListLabel 1637"/>
    <w:qFormat/>
    <w:rPr>
      <w:rFonts w:ascii="Arial" w:hAnsi="Arial" w:cs="Symbol"/>
      <w:sz w:val="22"/>
    </w:rPr>
  </w:style>
  <w:style w:type="character" w:styleId="ListLabel1638">
    <w:name w:val="ListLabel 1638"/>
    <w:qFormat/>
    <w:rPr>
      <w:rFonts w:cs="Courier New"/>
    </w:rPr>
  </w:style>
  <w:style w:type="character" w:styleId="ListLabel1639">
    <w:name w:val="ListLabel 1639"/>
    <w:qFormat/>
    <w:rPr>
      <w:rFonts w:cs="Wingdings"/>
    </w:rPr>
  </w:style>
  <w:style w:type="character" w:styleId="ListLabel1640">
    <w:name w:val="ListLabel 1640"/>
    <w:qFormat/>
    <w:rPr>
      <w:rFonts w:cs="Symbol"/>
    </w:rPr>
  </w:style>
  <w:style w:type="character" w:styleId="ListLabel1641">
    <w:name w:val="ListLabel 1641"/>
    <w:qFormat/>
    <w:rPr>
      <w:rFonts w:cs="Courier New"/>
    </w:rPr>
  </w:style>
  <w:style w:type="character" w:styleId="ListLabel1642">
    <w:name w:val="ListLabel 1642"/>
    <w:qFormat/>
    <w:rPr>
      <w:rFonts w:cs="Wingdings"/>
    </w:rPr>
  </w:style>
  <w:style w:type="character" w:styleId="ListLabel1643">
    <w:name w:val="ListLabel 1643"/>
    <w:qFormat/>
    <w:rPr>
      <w:rFonts w:cs="Symbol"/>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b/>
      <w:bCs/>
      <w:sz w:val="22"/>
    </w:rPr>
  </w:style>
  <w:style w:type="character" w:styleId="ListLabel1647">
    <w:name w:val="ListLabel 1647"/>
    <w:qFormat/>
    <w:rPr>
      <w:rFonts w:ascii="Arial" w:hAnsi="Arial"/>
      <w:b w:val="false"/>
      <w:bCs/>
      <w:sz w:val="22"/>
    </w:rPr>
  </w:style>
  <w:style w:type="character" w:styleId="ListLabel1648">
    <w:name w:val="ListLabel 1648"/>
    <w:qFormat/>
    <w:rPr>
      <w:rFonts w:ascii="Arial" w:hAnsi="Arial"/>
      <w:b w:val="false"/>
      <w:bCs/>
      <w:sz w:val="22"/>
    </w:rPr>
  </w:style>
  <w:style w:type="character" w:styleId="ListLabel1649">
    <w:name w:val="ListLabel 1649"/>
    <w:qFormat/>
    <w:rPr>
      <w:b/>
      <w:bCs/>
    </w:rPr>
  </w:style>
  <w:style w:type="character" w:styleId="ListLabel1650">
    <w:name w:val="ListLabel 1650"/>
    <w:qFormat/>
    <w:rPr>
      <w:b/>
      <w:bCs/>
    </w:rPr>
  </w:style>
  <w:style w:type="character" w:styleId="ListLabel1651">
    <w:name w:val="ListLabel 1651"/>
    <w:qFormat/>
    <w:rPr>
      <w:b/>
      <w:bCs/>
    </w:rPr>
  </w:style>
  <w:style w:type="character" w:styleId="ListLabel1652">
    <w:name w:val="ListLabel 1652"/>
    <w:qFormat/>
    <w:rPr>
      <w:b/>
      <w:bCs/>
    </w:rPr>
  </w:style>
  <w:style w:type="character" w:styleId="ListLabel1653">
    <w:name w:val="ListLabel 1653"/>
    <w:qFormat/>
    <w:rPr>
      <w:b/>
      <w:bCs/>
    </w:rPr>
  </w:style>
  <w:style w:type="character" w:styleId="ListLabel1654">
    <w:name w:val="ListLabel 1654"/>
    <w:qFormat/>
    <w:rPr>
      <w:b/>
      <w:bCs/>
    </w:rPr>
  </w:style>
  <w:style w:type="character" w:styleId="ListLabel1655">
    <w:name w:val="ListLabel 1655"/>
    <w:qFormat/>
    <w:rPr>
      <w:b/>
      <w:bCs/>
    </w:rPr>
  </w:style>
  <w:style w:type="character" w:styleId="ListLabel1656">
    <w:name w:val="ListLabel 1656"/>
    <w:qFormat/>
    <w:rPr>
      <w:b/>
      <w:bCs/>
    </w:rPr>
  </w:style>
  <w:style w:type="character" w:styleId="ListLabel1657">
    <w:name w:val="ListLabel 1657"/>
    <w:qFormat/>
    <w:rPr>
      <w:rFonts w:ascii="Arial" w:hAnsi="Arial"/>
      <w:b w:val="false"/>
      <w:sz w:val="22"/>
    </w:rPr>
  </w:style>
  <w:style w:type="character" w:styleId="ListLabel1658">
    <w:name w:val="ListLabel 1658"/>
    <w:qFormat/>
    <w:rPr>
      <w:rFonts w:ascii="Arial" w:hAnsi="Arial"/>
      <w:b/>
      <w:sz w:val="21"/>
    </w:rPr>
  </w:style>
  <w:style w:type="character" w:styleId="ListLabel1659">
    <w:name w:val="ListLabel 1659"/>
    <w:qFormat/>
    <w:rPr>
      <w:rFonts w:ascii="Arial" w:hAnsi="Arial"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b/>
      <w:bCs/>
      <w:sz w:val="22"/>
    </w:rPr>
  </w:style>
  <w:style w:type="character" w:styleId="ListLabel1669">
    <w:name w:val="ListLabel 1669"/>
    <w:qFormat/>
    <w:rPr>
      <w:rFonts w:ascii="Arial" w:hAnsi="Arial"/>
      <w:b w:val="false"/>
      <w:bCs/>
      <w:sz w:val="22"/>
    </w:rPr>
  </w:style>
  <w:style w:type="character" w:styleId="ListLabel1670">
    <w:name w:val="ListLabel 1670"/>
    <w:qFormat/>
    <w:rPr>
      <w:rFonts w:ascii="Arial" w:hAnsi="Arial"/>
      <w:b w:val="false"/>
      <w:bCs/>
      <w:sz w:val="22"/>
    </w:rPr>
  </w:style>
  <w:style w:type="character" w:styleId="ListLabel1671">
    <w:name w:val="ListLabel 1671"/>
    <w:qFormat/>
    <w:rPr>
      <w:b/>
      <w:bCs/>
    </w:rPr>
  </w:style>
  <w:style w:type="character" w:styleId="ListLabel1672">
    <w:name w:val="ListLabel 1672"/>
    <w:qFormat/>
    <w:rPr>
      <w:b/>
      <w:bCs/>
    </w:rPr>
  </w:style>
  <w:style w:type="character" w:styleId="ListLabel1673">
    <w:name w:val="ListLabel 1673"/>
    <w:qFormat/>
    <w:rPr>
      <w:b/>
      <w:bCs/>
    </w:rPr>
  </w:style>
  <w:style w:type="character" w:styleId="ListLabel1674">
    <w:name w:val="ListLabel 1674"/>
    <w:qFormat/>
    <w:rPr>
      <w:b/>
      <w:bCs/>
    </w:rPr>
  </w:style>
  <w:style w:type="character" w:styleId="ListLabel1675">
    <w:name w:val="ListLabel 1675"/>
    <w:qFormat/>
    <w:rPr>
      <w:b/>
      <w:bCs/>
    </w:rPr>
  </w:style>
  <w:style w:type="character" w:styleId="ListLabel1676">
    <w:name w:val="ListLabel 1676"/>
    <w:qFormat/>
    <w:rPr>
      <w:b/>
      <w:bCs/>
    </w:rPr>
  </w:style>
  <w:style w:type="character" w:styleId="ListLabel1677">
    <w:name w:val="ListLabel 1677"/>
    <w:qFormat/>
    <w:rPr>
      <w:b/>
      <w:bCs/>
    </w:rPr>
  </w:style>
  <w:style w:type="character" w:styleId="ListLabel1678">
    <w:name w:val="ListLabel 1678"/>
    <w:qFormat/>
    <w:rPr>
      <w:b/>
      <w:bCs/>
    </w:rPr>
  </w:style>
  <w:style w:type="character" w:styleId="ListLabel1679">
    <w:name w:val="ListLabel 1679"/>
    <w:qFormat/>
    <w:rPr>
      <w:rFonts w:ascii="Arial" w:hAnsi="Arial"/>
      <w:b w:val="false"/>
      <w:sz w:val="22"/>
    </w:rPr>
  </w:style>
  <w:style w:type="character" w:styleId="ListLabel1680">
    <w:name w:val="ListLabel 1680"/>
    <w:qFormat/>
    <w:rPr>
      <w:rFonts w:ascii="Arial" w:hAnsi="Arial"/>
      <w:b/>
      <w:sz w:val="21"/>
    </w:rPr>
  </w:style>
  <w:style w:type="character" w:styleId="ListLabel1681">
    <w:name w:val="ListLabel 1681"/>
    <w:qFormat/>
    <w:rPr>
      <w:rFonts w:ascii="Arial" w:hAnsi="Arial"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b/>
      <w:bCs/>
      <w:sz w:val="22"/>
    </w:rPr>
  </w:style>
  <w:style w:type="character" w:styleId="ListLabel1691">
    <w:name w:val="ListLabel 1691"/>
    <w:qFormat/>
    <w:rPr>
      <w:rFonts w:ascii="Arial" w:hAnsi="Arial"/>
      <w:b w:val="false"/>
      <w:bCs/>
      <w:sz w:val="22"/>
    </w:rPr>
  </w:style>
  <w:style w:type="character" w:styleId="ListLabel1692">
    <w:name w:val="ListLabel 1692"/>
    <w:qFormat/>
    <w:rPr>
      <w:rFonts w:ascii="Arial" w:hAnsi="Arial"/>
      <w:b w:val="false"/>
      <w:bCs/>
      <w:sz w:val="22"/>
    </w:rPr>
  </w:style>
  <w:style w:type="character" w:styleId="ListLabel1693">
    <w:name w:val="ListLabel 1693"/>
    <w:qFormat/>
    <w:rPr>
      <w:b/>
      <w:bCs/>
    </w:rPr>
  </w:style>
  <w:style w:type="character" w:styleId="ListLabel1694">
    <w:name w:val="ListLabel 1694"/>
    <w:qFormat/>
    <w:rPr>
      <w:b/>
      <w:bCs/>
    </w:rPr>
  </w:style>
  <w:style w:type="character" w:styleId="ListLabel1695">
    <w:name w:val="ListLabel 1695"/>
    <w:qFormat/>
    <w:rPr>
      <w:b/>
      <w:bCs/>
    </w:rPr>
  </w:style>
  <w:style w:type="character" w:styleId="ListLabel1696">
    <w:name w:val="ListLabel 1696"/>
    <w:qFormat/>
    <w:rPr>
      <w:b/>
      <w:bCs/>
    </w:rPr>
  </w:style>
  <w:style w:type="character" w:styleId="ListLabel1697">
    <w:name w:val="ListLabel 1697"/>
    <w:qFormat/>
    <w:rPr>
      <w:b/>
      <w:bCs/>
    </w:rPr>
  </w:style>
  <w:style w:type="character" w:styleId="ListLabel1698">
    <w:name w:val="ListLabel 1698"/>
    <w:qFormat/>
    <w:rPr>
      <w:b/>
      <w:bCs/>
    </w:rPr>
  </w:style>
  <w:style w:type="character" w:styleId="ListLabel1699">
    <w:name w:val="ListLabel 1699"/>
    <w:qFormat/>
    <w:rPr>
      <w:b/>
      <w:bCs/>
    </w:rPr>
  </w:style>
  <w:style w:type="character" w:styleId="ListLabel1700">
    <w:name w:val="ListLabel 1700"/>
    <w:qFormat/>
    <w:rPr>
      <w:b/>
      <w:bCs/>
    </w:rPr>
  </w:style>
  <w:style w:type="character" w:styleId="ListLabel1701">
    <w:name w:val="ListLabel 1701"/>
    <w:qFormat/>
    <w:rPr>
      <w:rFonts w:ascii="Arial" w:hAnsi="Arial"/>
      <w:b w:val="false"/>
      <w:sz w:val="22"/>
    </w:rPr>
  </w:style>
  <w:style w:type="character" w:styleId="ListLabel1702">
    <w:name w:val="ListLabel 1702"/>
    <w:qFormat/>
    <w:rPr>
      <w:rFonts w:ascii="Arial" w:hAnsi="Arial"/>
      <w:b/>
      <w:sz w:val="21"/>
    </w:rPr>
  </w:style>
  <w:style w:type="character" w:styleId="ListLabel1703">
    <w:name w:val="ListLabel 1703"/>
    <w:qFormat/>
    <w:rPr>
      <w:rFonts w:ascii="Arial" w:hAnsi="Arial" w:cs="Symbol"/>
      <w:sz w:val="22"/>
    </w:rPr>
  </w:style>
  <w:style w:type="character" w:styleId="ListLabel1704">
    <w:name w:val="ListLabel 1704"/>
    <w:qFormat/>
    <w:rPr>
      <w:rFonts w:cs="Courier New"/>
    </w:rPr>
  </w:style>
  <w:style w:type="character" w:styleId="ListLabel1705">
    <w:name w:val="ListLabel 1705"/>
    <w:qFormat/>
    <w:rPr>
      <w:rFonts w:cs="Wingdings"/>
    </w:rPr>
  </w:style>
  <w:style w:type="character" w:styleId="ListLabel1706">
    <w:name w:val="ListLabel 1706"/>
    <w:qFormat/>
    <w:rPr>
      <w:rFonts w:cs="Symbol"/>
    </w:rPr>
  </w:style>
  <w:style w:type="character" w:styleId="ListLabel1707">
    <w:name w:val="ListLabel 1707"/>
    <w:qFormat/>
    <w:rPr>
      <w:rFonts w:cs="Courier New"/>
    </w:rPr>
  </w:style>
  <w:style w:type="character" w:styleId="ListLabel1708">
    <w:name w:val="ListLabel 1708"/>
    <w:qFormat/>
    <w:rPr>
      <w:rFonts w:cs="Wingdings"/>
    </w:rPr>
  </w:style>
  <w:style w:type="character" w:styleId="ListLabel1709">
    <w:name w:val="ListLabel 1709"/>
    <w:qFormat/>
    <w:rPr>
      <w:rFonts w:cs="Symbol"/>
    </w:rPr>
  </w:style>
  <w:style w:type="character" w:styleId="ListLabel1710">
    <w:name w:val="ListLabel 1710"/>
    <w:qFormat/>
    <w:rPr>
      <w:rFonts w:cs="Courier New"/>
    </w:rPr>
  </w:style>
  <w:style w:type="character" w:styleId="ListLabel1711">
    <w:name w:val="ListLabel 1711"/>
    <w:qFormat/>
    <w:rPr>
      <w:rFonts w:cs="Wingdings"/>
    </w:rPr>
  </w:style>
  <w:style w:type="character" w:styleId="ListLabel1712">
    <w:name w:val="ListLabel 1712"/>
    <w:qFormat/>
    <w:rPr>
      <w:b/>
      <w:bCs/>
      <w:sz w:val="22"/>
    </w:rPr>
  </w:style>
  <w:style w:type="character" w:styleId="ListLabel1713">
    <w:name w:val="ListLabel 1713"/>
    <w:qFormat/>
    <w:rPr>
      <w:rFonts w:ascii="Arial" w:hAnsi="Arial"/>
      <w:b w:val="false"/>
      <w:bCs/>
      <w:sz w:val="22"/>
    </w:rPr>
  </w:style>
  <w:style w:type="character" w:styleId="ListLabel1714">
    <w:name w:val="ListLabel 1714"/>
    <w:qFormat/>
    <w:rPr>
      <w:rFonts w:ascii="Arial" w:hAnsi="Arial"/>
      <w:b w:val="false"/>
      <w:bCs/>
      <w:sz w:val="22"/>
    </w:rPr>
  </w:style>
  <w:style w:type="character" w:styleId="ListLabel1715">
    <w:name w:val="ListLabel 1715"/>
    <w:qFormat/>
    <w:rPr>
      <w:b/>
      <w:bCs/>
    </w:rPr>
  </w:style>
  <w:style w:type="character" w:styleId="ListLabel1716">
    <w:name w:val="ListLabel 1716"/>
    <w:qFormat/>
    <w:rPr>
      <w:b/>
      <w:bCs/>
    </w:rPr>
  </w:style>
  <w:style w:type="character" w:styleId="ListLabel1717">
    <w:name w:val="ListLabel 1717"/>
    <w:qFormat/>
    <w:rPr>
      <w:b/>
      <w:bCs/>
    </w:rPr>
  </w:style>
  <w:style w:type="character" w:styleId="ListLabel1718">
    <w:name w:val="ListLabel 1718"/>
    <w:qFormat/>
    <w:rPr>
      <w:b/>
      <w:bCs/>
    </w:rPr>
  </w:style>
  <w:style w:type="character" w:styleId="ListLabel1719">
    <w:name w:val="ListLabel 1719"/>
    <w:qFormat/>
    <w:rPr>
      <w:b/>
      <w:bCs/>
    </w:rPr>
  </w:style>
  <w:style w:type="character" w:styleId="ListLabel1720">
    <w:name w:val="ListLabel 1720"/>
    <w:qFormat/>
    <w:rPr>
      <w:b/>
      <w:bCs/>
    </w:rPr>
  </w:style>
  <w:style w:type="character" w:styleId="ListLabel1721">
    <w:name w:val="ListLabel 1721"/>
    <w:qFormat/>
    <w:rPr>
      <w:b/>
      <w:bCs/>
    </w:rPr>
  </w:style>
  <w:style w:type="character" w:styleId="ListLabel1722">
    <w:name w:val="ListLabel 1722"/>
    <w:qFormat/>
    <w:rPr>
      <w:b/>
      <w:bCs/>
    </w:rPr>
  </w:style>
  <w:style w:type="character" w:styleId="ListLabel1723">
    <w:name w:val="ListLabel 1723"/>
    <w:qFormat/>
    <w:rPr>
      <w:rFonts w:ascii="Arial" w:hAnsi="Arial"/>
      <w:b w:val="false"/>
      <w:sz w:val="22"/>
    </w:rPr>
  </w:style>
  <w:style w:type="character" w:styleId="ListLabel1724">
    <w:name w:val="ListLabel 1724"/>
    <w:qFormat/>
    <w:rPr>
      <w:rFonts w:ascii="Arial" w:hAnsi="Arial"/>
      <w:b/>
      <w:sz w:val="21"/>
    </w:rPr>
  </w:style>
  <w:style w:type="character" w:styleId="ListLabel1725">
    <w:name w:val="ListLabel 1725"/>
    <w:qFormat/>
    <w:rPr>
      <w:rFonts w:ascii="Arial" w:hAnsi="Arial" w:cs="Symbol"/>
      <w:sz w:val="22"/>
    </w:rPr>
  </w:style>
  <w:style w:type="character" w:styleId="ListLabel1726">
    <w:name w:val="ListLabel 1726"/>
    <w:qFormat/>
    <w:rPr>
      <w:rFonts w:cs="Courier New"/>
    </w:rPr>
  </w:style>
  <w:style w:type="character" w:styleId="ListLabel1727">
    <w:name w:val="ListLabel 1727"/>
    <w:qFormat/>
    <w:rPr>
      <w:rFonts w:cs="Wingdings"/>
    </w:rPr>
  </w:style>
  <w:style w:type="character" w:styleId="ListLabel1728">
    <w:name w:val="ListLabel 1728"/>
    <w:qFormat/>
    <w:rPr>
      <w:rFonts w:cs="Symbol"/>
    </w:rPr>
  </w:style>
  <w:style w:type="character" w:styleId="ListLabel1729">
    <w:name w:val="ListLabel 1729"/>
    <w:qFormat/>
    <w:rPr>
      <w:rFonts w:cs="Courier New"/>
    </w:rPr>
  </w:style>
  <w:style w:type="character" w:styleId="ListLabel1730">
    <w:name w:val="ListLabel 1730"/>
    <w:qFormat/>
    <w:rPr>
      <w:rFonts w:cs="Wingdings"/>
    </w:rPr>
  </w:style>
  <w:style w:type="character" w:styleId="ListLabel1731">
    <w:name w:val="ListLabel 1731"/>
    <w:qFormat/>
    <w:rPr>
      <w:rFonts w:cs="Symbol"/>
    </w:rPr>
  </w:style>
  <w:style w:type="character" w:styleId="ListLabel1732">
    <w:name w:val="ListLabel 1732"/>
    <w:qFormat/>
    <w:rPr>
      <w:rFonts w:cs="Courier New"/>
    </w:rPr>
  </w:style>
  <w:style w:type="character" w:styleId="ListLabel1733">
    <w:name w:val="ListLabel 1733"/>
    <w:qFormat/>
    <w:rPr>
      <w:rFonts w:cs="Wingdings"/>
    </w:rPr>
  </w:style>
  <w:style w:type="character" w:styleId="ListLabel1734">
    <w:name w:val="ListLabel 1734"/>
    <w:qFormat/>
    <w:rPr>
      <w:b/>
      <w:bCs/>
      <w:sz w:val="22"/>
    </w:rPr>
  </w:style>
  <w:style w:type="character" w:styleId="ListLabel1735">
    <w:name w:val="ListLabel 1735"/>
    <w:qFormat/>
    <w:rPr>
      <w:rFonts w:ascii="Arial" w:hAnsi="Arial"/>
      <w:b w:val="false"/>
      <w:bCs/>
      <w:sz w:val="22"/>
    </w:rPr>
  </w:style>
  <w:style w:type="character" w:styleId="ListLabel1736">
    <w:name w:val="ListLabel 1736"/>
    <w:qFormat/>
    <w:rPr>
      <w:rFonts w:ascii="Arial" w:hAnsi="Arial"/>
      <w:b w:val="false"/>
      <w:bCs/>
      <w:sz w:val="22"/>
    </w:rPr>
  </w:style>
  <w:style w:type="character" w:styleId="ListLabel1737">
    <w:name w:val="ListLabel 1737"/>
    <w:qFormat/>
    <w:rPr>
      <w:b/>
      <w:bCs/>
    </w:rPr>
  </w:style>
  <w:style w:type="character" w:styleId="ListLabel1738">
    <w:name w:val="ListLabel 1738"/>
    <w:qFormat/>
    <w:rPr>
      <w:b/>
      <w:bCs/>
    </w:rPr>
  </w:style>
  <w:style w:type="character" w:styleId="ListLabel1739">
    <w:name w:val="ListLabel 1739"/>
    <w:qFormat/>
    <w:rPr>
      <w:b/>
      <w:bCs/>
    </w:rPr>
  </w:style>
  <w:style w:type="character" w:styleId="ListLabel1740">
    <w:name w:val="ListLabel 1740"/>
    <w:qFormat/>
    <w:rPr>
      <w:b/>
      <w:bCs/>
    </w:rPr>
  </w:style>
  <w:style w:type="character" w:styleId="ListLabel1741">
    <w:name w:val="ListLabel 1741"/>
    <w:qFormat/>
    <w:rPr>
      <w:b/>
      <w:bCs/>
    </w:rPr>
  </w:style>
  <w:style w:type="character" w:styleId="ListLabel1742">
    <w:name w:val="ListLabel 1742"/>
    <w:qFormat/>
    <w:rPr>
      <w:b/>
      <w:bCs/>
    </w:rPr>
  </w:style>
  <w:style w:type="character" w:styleId="ListLabel1743">
    <w:name w:val="ListLabel 1743"/>
    <w:qFormat/>
    <w:rPr>
      <w:b/>
      <w:bCs/>
    </w:rPr>
  </w:style>
  <w:style w:type="character" w:styleId="ListLabel1744">
    <w:name w:val="ListLabel 1744"/>
    <w:qFormat/>
    <w:rPr>
      <w:b/>
      <w:bCs/>
    </w:rPr>
  </w:style>
  <w:style w:type="character" w:styleId="ListLabel1745">
    <w:name w:val="ListLabel 1745"/>
    <w:qFormat/>
    <w:rPr>
      <w:rFonts w:ascii="Arial" w:hAnsi="Arial"/>
      <w:b w:val="false"/>
      <w:sz w:val="22"/>
    </w:rPr>
  </w:style>
  <w:style w:type="character" w:styleId="ListLabel1746">
    <w:name w:val="ListLabel 1746"/>
    <w:qFormat/>
    <w:rPr>
      <w:rFonts w:ascii="Arial" w:hAnsi="Arial"/>
      <w:b/>
      <w:sz w:val="21"/>
    </w:rPr>
  </w:style>
  <w:style w:type="character" w:styleId="ListLabel1747">
    <w:name w:val="ListLabel 1747"/>
    <w:qFormat/>
    <w:rPr>
      <w:rFonts w:ascii="Arial" w:hAnsi="Arial" w:cs="Symbol"/>
      <w:sz w:val="22"/>
    </w:rPr>
  </w:style>
  <w:style w:type="character" w:styleId="ListLabel1748">
    <w:name w:val="ListLabel 1748"/>
    <w:qFormat/>
    <w:rPr>
      <w:rFonts w:cs="Courier New"/>
    </w:rPr>
  </w:style>
  <w:style w:type="character" w:styleId="ListLabel1749">
    <w:name w:val="ListLabel 1749"/>
    <w:qFormat/>
    <w:rPr>
      <w:rFonts w:cs="Wingdings"/>
    </w:rPr>
  </w:style>
  <w:style w:type="character" w:styleId="ListLabel1750">
    <w:name w:val="ListLabel 1750"/>
    <w:qFormat/>
    <w:rPr>
      <w:rFonts w:cs="Symbol"/>
    </w:rPr>
  </w:style>
  <w:style w:type="character" w:styleId="ListLabel1751">
    <w:name w:val="ListLabel 1751"/>
    <w:qFormat/>
    <w:rPr>
      <w:rFonts w:cs="Courier New"/>
    </w:rPr>
  </w:style>
  <w:style w:type="character" w:styleId="ListLabel1752">
    <w:name w:val="ListLabel 1752"/>
    <w:qFormat/>
    <w:rPr>
      <w:rFonts w:cs="Wingdings"/>
    </w:rPr>
  </w:style>
  <w:style w:type="character" w:styleId="ListLabel1753">
    <w:name w:val="ListLabel 1753"/>
    <w:qFormat/>
    <w:rPr>
      <w:rFonts w:cs="Symbol"/>
    </w:rPr>
  </w:style>
  <w:style w:type="character" w:styleId="ListLabel1754">
    <w:name w:val="ListLabel 1754"/>
    <w:qFormat/>
    <w:rPr>
      <w:rFonts w:cs="Courier New"/>
    </w:rPr>
  </w:style>
  <w:style w:type="character" w:styleId="ListLabel1755">
    <w:name w:val="ListLabel 1755"/>
    <w:qFormat/>
    <w:rPr>
      <w:rFonts w:cs="Wingdings"/>
    </w:rPr>
  </w:style>
  <w:style w:type="character" w:styleId="ListLabel1756">
    <w:name w:val="ListLabel 1756"/>
    <w:qFormat/>
    <w:rPr>
      <w:b/>
      <w:bCs/>
      <w:sz w:val="22"/>
    </w:rPr>
  </w:style>
  <w:style w:type="character" w:styleId="ListLabel1757">
    <w:name w:val="ListLabel 1757"/>
    <w:qFormat/>
    <w:rPr>
      <w:rFonts w:ascii="Arial" w:hAnsi="Arial"/>
      <w:b w:val="false"/>
      <w:bCs/>
      <w:sz w:val="22"/>
    </w:rPr>
  </w:style>
  <w:style w:type="character" w:styleId="ListLabel1758">
    <w:name w:val="ListLabel 1758"/>
    <w:qFormat/>
    <w:rPr>
      <w:rFonts w:ascii="Arial" w:hAnsi="Arial"/>
      <w:b w:val="false"/>
      <w:bCs/>
      <w:sz w:val="22"/>
    </w:rPr>
  </w:style>
  <w:style w:type="character" w:styleId="ListLabel1759">
    <w:name w:val="ListLabel 1759"/>
    <w:qFormat/>
    <w:rPr>
      <w:b/>
      <w:bCs/>
    </w:rPr>
  </w:style>
  <w:style w:type="character" w:styleId="ListLabel1760">
    <w:name w:val="ListLabel 1760"/>
    <w:qFormat/>
    <w:rPr>
      <w:b/>
      <w:bCs/>
    </w:rPr>
  </w:style>
  <w:style w:type="character" w:styleId="ListLabel1761">
    <w:name w:val="ListLabel 1761"/>
    <w:qFormat/>
    <w:rPr>
      <w:b/>
      <w:bCs/>
    </w:rPr>
  </w:style>
  <w:style w:type="character" w:styleId="ListLabel1762">
    <w:name w:val="ListLabel 1762"/>
    <w:qFormat/>
    <w:rPr>
      <w:b/>
      <w:bCs/>
    </w:rPr>
  </w:style>
  <w:style w:type="character" w:styleId="ListLabel1763">
    <w:name w:val="ListLabel 1763"/>
    <w:qFormat/>
    <w:rPr>
      <w:b/>
      <w:bCs/>
    </w:rPr>
  </w:style>
  <w:style w:type="character" w:styleId="ListLabel1764">
    <w:name w:val="ListLabel 1764"/>
    <w:qFormat/>
    <w:rPr>
      <w:b/>
      <w:bCs/>
    </w:rPr>
  </w:style>
  <w:style w:type="character" w:styleId="ListLabel1765">
    <w:name w:val="ListLabel 1765"/>
    <w:qFormat/>
    <w:rPr>
      <w:b/>
      <w:bCs/>
    </w:rPr>
  </w:style>
  <w:style w:type="character" w:styleId="ListLabel1766">
    <w:name w:val="ListLabel 1766"/>
    <w:qFormat/>
    <w:rPr>
      <w:b/>
      <w:bCs/>
    </w:rPr>
  </w:style>
  <w:style w:type="character" w:styleId="ListLabel1767">
    <w:name w:val="ListLabel 1767"/>
    <w:qFormat/>
    <w:rPr>
      <w:rFonts w:ascii="Arial" w:hAnsi="Arial"/>
      <w:b w:val="false"/>
      <w:sz w:val="22"/>
    </w:rPr>
  </w:style>
  <w:style w:type="character" w:styleId="ListLabel1768">
    <w:name w:val="ListLabel 1768"/>
    <w:qFormat/>
    <w:rPr>
      <w:rFonts w:ascii="Arial" w:hAnsi="Arial"/>
      <w:b/>
      <w:sz w:val="21"/>
    </w:rPr>
  </w:style>
  <w:style w:type="character" w:styleId="ListLabel1769">
    <w:name w:val="ListLabel 1769"/>
    <w:qFormat/>
    <w:rPr>
      <w:rFonts w:ascii="Arial" w:hAnsi="Arial" w:cs="Symbol"/>
      <w:sz w:val="22"/>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rFonts w:cs="Symbol"/>
    </w:rPr>
  </w:style>
  <w:style w:type="character" w:styleId="ListLabel1776">
    <w:name w:val="ListLabel 1776"/>
    <w:qFormat/>
    <w:rPr>
      <w:rFonts w:cs="Courier New"/>
    </w:rPr>
  </w:style>
  <w:style w:type="character" w:styleId="ListLabel1777">
    <w:name w:val="ListLabel 1777"/>
    <w:qFormat/>
    <w:rPr>
      <w:rFonts w:cs="Wingdings"/>
    </w:rPr>
  </w:style>
  <w:style w:type="character" w:styleId="ListLabel1778">
    <w:name w:val="ListLabel 1778"/>
    <w:qFormat/>
    <w:rPr>
      <w:b/>
      <w:bCs/>
      <w:sz w:val="22"/>
    </w:rPr>
  </w:style>
  <w:style w:type="character" w:styleId="ListLabel1779">
    <w:name w:val="ListLabel 1779"/>
    <w:qFormat/>
    <w:rPr>
      <w:rFonts w:ascii="Arial" w:hAnsi="Arial"/>
      <w:b w:val="false"/>
      <w:bCs/>
      <w:sz w:val="22"/>
    </w:rPr>
  </w:style>
  <w:style w:type="character" w:styleId="ListLabel1780">
    <w:name w:val="ListLabel 1780"/>
    <w:qFormat/>
    <w:rPr>
      <w:rFonts w:ascii="Arial" w:hAnsi="Arial"/>
      <w:b w:val="false"/>
      <w:bCs/>
      <w:sz w:val="22"/>
    </w:rPr>
  </w:style>
  <w:style w:type="character" w:styleId="ListLabel1781">
    <w:name w:val="ListLabel 1781"/>
    <w:qFormat/>
    <w:rPr>
      <w:b/>
      <w:bCs/>
    </w:rPr>
  </w:style>
  <w:style w:type="character" w:styleId="ListLabel1782">
    <w:name w:val="ListLabel 1782"/>
    <w:qFormat/>
    <w:rPr>
      <w:b/>
      <w:bCs/>
    </w:rPr>
  </w:style>
  <w:style w:type="character" w:styleId="ListLabel1783">
    <w:name w:val="ListLabel 1783"/>
    <w:qFormat/>
    <w:rPr>
      <w:b/>
      <w:bCs/>
    </w:rPr>
  </w:style>
  <w:style w:type="character" w:styleId="ListLabel1784">
    <w:name w:val="ListLabel 1784"/>
    <w:qFormat/>
    <w:rPr>
      <w:b/>
      <w:bCs/>
    </w:rPr>
  </w:style>
  <w:style w:type="character" w:styleId="ListLabel1785">
    <w:name w:val="ListLabel 1785"/>
    <w:qFormat/>
    <w:rPr>
      <w:b/>
      <w:bCs/>
    </w:rPr>
  </w:style>
  <w:style w:type="character" w:styleId="ListLabel1786">
    <w:name w:val="ListLabel 1786"/>
    <w:qFormat/>
    <w:rPr>
      <w:b/>
      <w:bCs/>
    </w:rPr>
  </w:style>
  <w:style w:type="character" w:styleId="ListLabel1787">
    <w:name w:val="ListLabel 1787"/>
    <w:qFormat/>
    <w:rPr>
      <w:b/>
      <w:bCs/>
    </w:rPr>
  </w:style>
  <w:style w:type="character" w:styleId="ListLabel1788">
    <w:name w:val="ListLabel 1788"/>
    <w:qFormat/>
    <w:rPr>
      <w:b/>
      <w:bCs/>
    </w:rPr>
  </w:style>
  <w:style w:type="character" w:styleId="ListLabel1789">
    <w:name w:val="ListLabel 1789"/>
    <w:qFormat/>
    <w:rPr>
      <w:rFonts w:ascii="Arial" w:hAnsi="Arial"/>
      <w:b w:val="false"/>
      <w:sz w:val="22"/>
    </w:rPr>
  </w:style>
  <w:style w:type="character" w:styleId="ListLabel1790">
    <w:name w:val="ListLabel 1790"/>
    <w:qFormat/>
    <w:rPr>
      <w:rFonts w:ascii="Arial" w:hAnsi="Arial"/>
      <w:b/>
      <w:sz w:val="21"/>
    </w:rPr>
  </w:style>
  <w:style w:type="character" w:styleId="ListLabel1791">
    <w:name w:val="ListLabel 1791"/>
    <w:qFormat/>
    <w:rPr>
      <w:rFonts w:ascii="Arial" w:hAnsi="Arial" w:cs="Symbol"/>
      <w:sz w:val="22"/>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rPr>
  </w:style>
  <w:style w:type="character" w:styleId="ListLabel1795">
    <w:name w:val="ListLabel 1795"/>
    <w:qFormat/>
    <w:rPr>
      <w:rFonts w:cs="Courier New"/>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b/>
      <w:bCs/>
      <w:sz w:val="22"/>
    </w:rPr>
  </w:style>
  <w:style w:type="character" w:styleId="ListLabel1801">
    <w:name w:val="ListLabel 1801"/>
    <w:qFormat/>
    <w:rPr>
      <w:b w:val="false"/>
      <w:bCs/>
      <w:sz w:val="22"/>
    </w:rPr>
  </w:style>
  <w:style w:type="character" w:styleId="ListLabel1802">
    <w:name w:val="ListLabel 1802"/>
    <w:qFormat/>
    <w:rPr>
      <w:rFonts w:ascii="Arial" w:hAnsi="Arial"/>
      <w:b w:val="false"/>
      <w:bCs/>
      <w:sz w:val="22"/>
    </w:rPr>
  </w:style>
  <w:style w:type="character" w:styleId="ListLabel1803">
    <w:name w:val="ListLabel 1803"/>
    <w:qFormat/>
    <w:rPr>
      <w:b/>
      <w:bCs/>
    </w:rPr>
  </w:style>
  <w:style w:type="character" w:styleId="ListLabel1804">
    <w:name w:val="ListLabel 1804"/>
    <w:qFormat/>
    <w:rPr>
      <w:b/>
      <w:bCs/>
    </w:rPr>
  </w:style>
  <w:style w:type="character" w:styleId="ListLabel1805">
    <w:name w:val="ListLabel 1805"/>
    <w:qFormat/>
    <w:rPr>
      <w:b/>
      <w:bCs/>
    </w:rPr>
  </w:style>
  <w:style w:type="character" w:styleId="ListLabel1806">
    <w:name w:val="ListLabel 1806"/>
    <w:qFormat/>
    <w:rPr>
      <w:b/>
      <w:bCs/>
    </w:rPr>
  </w:style>
  <w:style w:type="character" w:styleId="ListLabel1807">
    <w:name w:val="ListLabel 1807"/>
    <w:qFormat/>
    <w:rPr>
      <w:b/>
      <w:bCs/>
    </w:rPr>
  </w:style>
  <w:style w:type="character" w:styleId="ListLabel1808">
    <w:name w:val="ListLabel 1808"/>
    <w:qFormat/>
    <w:rPr>
      <w:b/>
      <w:bCs/>
    </w:rPr>
  </w:style>
  <w:style w:type="character" w:styleId="ListLabel1809">
    <w:name w:val="ListLabel 1809"/>
    <w:qFormat/>
    <w:rPr>
      <w:b/>
      <w:bCs/>
    </w:rPr>
  </w:style>
  <w:style w:type="character" w:styleId="ListLabel1810">
    <w:name w:val="ListLabel 1810"/>
    <w:qFormat/>
    <w:rPr>
      <w:b/>
      <w:bCs/>
    </w:rPr>
  </w:style>
  <w:style w:type="character" w:styleId="TekstprzypisudolnegoZnak">
    <w:name w:val="Tekst przypisu dolnego Znak"/>
    <w:basedOn w:val="DefaultParagraphFont"/>
    <w:qFormat/>
    <w:rPr>
      <w:sz w:val="20"/>
      <w:szCs w:val="20"/>
    </w:rPr>
  </w:style>
  <w:style w:type="character" w:styleId="Footnotereference">
    <w:name w:val="footnote reference"/>
    <w:basedOn w:val="DefaultParagraphFont"/>
    <w:qFormat/>
    <w:rPr>
      <w:vertAlign w:val="superscript"/>
    </w:rPr>
  </w:style>
  <w:style w:type="character" w:styleId="TekstdymkaZnak">
    <w:name w:val="Tekst dymka Znak"/>
    <w:basedOn w:val="DefaultParagraphFont"/>
    <w:qFormat/>
    <w:rPr>
      <w:rFonts w:ascii="Segoe UI" w:hAnsi="Segoe UI" w:cs="Segoe UI"/>
      <w:sz w:val="18"/>
      <w:szCs w:val="18"/>
    </w:rPr>
  </w:style>
  <w:style w:type="character" w:styleId="ListLabel1811">
    <w:name w:val="ListLabel 1811"/>
    <w:qFormat/>
    <w:rPr>
      <w:rFonts w:ascii="Arial" w:hAnsi="Arial"/>
      <w:b w:val="false"/>
      <w:sz w:val="22"/>
    </w:rPr>
  </w:style>
  <w:style w:type="character" w:styleId="ListLabel1812">
    <w:name w:val="ListLabel 1812"/>
    <w:qFormat/>
    <w:rPr>
      <w:rFonts w:ascii="Arial" w:hAnsi="Arial"/>
      <w:b/>
      <w:sz w:val="21"/>
    </w:rPr>
  </w:style>
  <w:style w:type="character" w:styleId="ListLabel1813">
    <w:name w:val="ListLabel 1813"/>
    <w:qFormat/>
    <w:rPr>
      <w:rFonts w:ascii="Arial" w:hAnsi="Arial" w:cs="Symbol"/>
      <w:sz w:val="22"/>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ascii="Arial" w:hAnsi="Arial"/>
      <w:b/>
      <w:bCs/>
      <w:sz w:val="22"/>
    </w:rPr>
  </w:style>
  <w:style w:type="character" w:styleId="ListLabel1823">
    <w:name w:val="ListLabel 1823"/>
    <w:qFormat/>
    <w:rPr>
      <w:rFonts w:ascii="Arial" w:hAnsi="Arial"/>
      <w:b w:val="false"/>
      <w:bCs/>
      <w:sz w:val="22"/>
    </w:rPr>
  </w:style>
  <w:style w:type="character" w:styleId="ListLabel1824">
    <w:name w:val="ListLabel 1824"/>
    <w:qFormat/>
    <w:rPr>
      <w:rFonts w:ascii="Arial" w:hAnsi="Arial"/>
      <w:b w:val="false"/>
      <w:bCs/>
      <w:sz w:val="22"/>
    </w:rPr>
  </w:style>
  <w:style w:type="character" w:styleId="ListLabel1825">
    <w:name w:val="ListLabel 1825"/>
    <w:qFormat/>
    <w:rPr>
      <w:b/>
      <w:bCs/>
    </w:rPr>
  </w:style>
  <w:style w:type="character" w:styleId="ListLabel1826">
    <w:name w:val="ListLabel 1826"/>
    <w:qFormat/>
    <w:rPr>
      <w:b/>
      <w:bCs/>
    </w:rPr>
  </w:style>
  <w:style w:type="character" w:styleId="ListLabel1827">
    <w:name w:val="ListLabel 1827"/>
    <w:qFormat/>
    <w:rPr>
      <w:b/>
      <w:bCs/>
    </w:rPr>
  </w:style>
  <w:style w:type="character" w:styleId="ListLabel1828">
    <w:name w:val="ListLabel 1828"/>
    <w:qFormat/>
    <w:rPr>
      <w:b/>
      <w:bCs/>
    </w:rPr>
  </w:style>
  <w:style w:type="character" w:styleId="ListLabel1829">
    <w:name w:val="ListLabel 1829"/>
    <w:qFormat/>
    <w:rPr>
      <w:b/>
      <w:bCs/>
    </w:rPr>
  </w:style>
  <w:style w:type="character" w:styleId="ListLabel1830">
    <w:name w:val="ListLabel 1830"/>
    <w:qFormat/>
    <w:rPr>
      <w:b/>
      <w:bCs/>
    </w:rPr>
  </w:style>
  <w:style w:type="character" w:styleId="ListLabel1831">
    <w:name w:val="ListLabel 1831"/>
    <w:qFormat/>
    <w:rPr>
      <w:b/>
      <w:bCs/>
    </w:rPr>
  </w:style>
  <w:style w:type="character" w:styleId="ListLabel1832">
    <w:name w:val="ListLabel 1832"/>
    <w:qFormat/>
    <w:rPr>
      <w:b/>
      <w:bCs/>
    </w:rPr>
  </w:style>
  <w:style w:type="character" w:styleId="ListLabel1833">
    <w:name w:val="ListLabel 1833"/>
    <w:qFormat/>
    <w:rPr>
      <w:rFonts w:ascii="Arial" w:hAnsi="Arial"/>
      <w:b w:val="false"/>
      <w:sz w:val="22"/>
    </w:rPr>
  </w:style>
  <w:style w:type="character" w:styleId="ListLabel1834">
    <w:name w:val="ListLabel 1834"/>
    <w:qFormat/>
    <w:rPr>
      <w:rFonts w:ascii="Arial" w:hAnsi="Arial"/>
      <w:b/>
      <w:sz w:val="21"/>
    </w:rPr>
  </w:style>
  <w:style w:type="character" w:styleId="ListLabel1835">
    <w:name w:val="ListLabel 1835"/>
    <w:qFormat/>
    <w:rPr>
      <w:rFonts w:ascii="Arial" w:hAnsi="Arial" w:cs="Symbol"/>
      <w:sz w:val="22"/>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b/>
      <w:bCs/>
      <w:sz w:val="22"/>
    </w:rPr>
  </w:style>
  <w:style w:type="character" w:styleId="ListLabel1845">
    <w:name w:val="ListLabel 1845"/>
    <w:qFormat/>
    <w:rPr>
      <w:b w:val="false"/>
      <w:bCs/>
      <w:sz w:val="22"/>
    </w:rPr>
  </w:style>
  <w:style w:type="character" w:styleId="ListLabel1846">
    <w:name w:val="ListLabel 1846"/>
    <w:qFormat/>
    <w:rPr>
      <w:rFonts w:ascii="Arial" w:hAnsi="Arial"/>
      <w:b w:val="false"/>
      <w:bCs/>
      <w:sz w:val="22"/>
    </w:rPr>
  </w:style>
  <w:style w:type="character" w:styleId="ListLabel1847">
    <w:name w:val="ListLabel 1847"/>
    <w:qFormat/>
    <w:rPr>
      <w:b/>
      <w:bCs/>
    </w:rPr>
  </w:style>
  <w:style w:type="character" w:styleId="ListLabel1848">
    <w:name w:val="ListLabel 1848"/>
    <w:qFormat/>
    <w:rPr>
      <w:b/>
      <w:bCs/>
    </w:rPr>
  </w:style>
  <w:style w:type="character" w:styleId="ListLabel1849">
    <w:name w:val="ListLabel 1849"/>
    <w:qFormat/>
    <w:rPr>
      <w:b/>
      <w:bCs/>
    </w:rPr>
  </w:style>
  <w:style w:type="character" w:styleId="ListLabel1850">
    <w:name w:val="ListLabel 1850"/>
    <w:qFormat/>
    <w:rPr>
      <w:b/>
      <w:bCs/>
    </w:rPr>
  </w:style>
  <w:style w:type="character" w:styleId="ListLabel1851">
    <w:name w:val="ListLabel 1851"/>
    <w:qFormat/>
    <w:rPr>
      <w:b/>
      <w:bCs/>
    </w:rPr>
  </w:style>
  <w:style w:type="character" w:styleId="ListLabel1852">
    <w:name w:val="ListLabel 1852"/>
    <w:qFormat/>
    <w:rPr>
      <w:b/>
      <w:bCs/>
    </w:rPr>
  </w:style>
  <w:style w:type="character" w:styleId="ListLabel1853">
    <w:name w:val="ListLabel 1853"/>
    <w:qFormat/>
    <w:rPr>
      <w:b/>
      <w:bCs/>
    </w:rPr>
  </w:style>
  <w:style w:type="character" w:styleId="ListLabel1854">
    <w:name w:val="ListLabel 1854"/>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paragraph" w:styleId="Footnotetext">
    <w:name w:val="footnote text"/>
    <w:basedOn w:val="Normal"/>
    <w:qFormat/>
    <w:pPr>
      <w:spacing w:lineRule="auto" w:line="240" w:before="0" w:after="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hyperlink" Target="mailto:tk1210@interia.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10134</TotalTime>
  <Application>LibreOffice/5.2.2.2$Windows_x86 LibreOffice_project/8f96e87c890bf8fa77463cd4b640a2312823f3ad</Application>
  <Pages>26</Pages>
  <Words>6366</Words>
  <Characters>42861</Characters>
  <CharactersWithSpaces>53231</CharactersWithSpaces>
  <Paragraphs>504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dcterms:modified xsi:type="dcterms:W3CDTF">2018-08-09T09:06:00Z</dcterms:modified>
  <cp:revision>591</cp:revision>
  <dc:subject/>
  <dc:title/>
</cp:coreProperties>
</file>