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Samodzielny Publiczny </w:t>
        <w:tab/>
        <w:tab/>
        <w:tab/>
        <w:tab/>
        <w:t xml:space="preserve">                 Proszowice, dnia 09.06.2017 r.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Zespół Opieki Zdrowotnej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ul. Kopernika 13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Uczestnicy postępowania prowadzonego w trybie przetargu nieograniczonego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na</w:t>
      </w:r>
      <w:r>
        <w:rPr>
          <w:rFonts w:eastAsia="Calibri" w:cs="Calibri"/>
          <w:b/>
          <w:bCs/>
          <w:sz w:val="22"/>
          <w:szCs w:val="22"/>
          <w:highlight w:val="white"/>
          <w:u w:val="none"/>
          <w:lang w:val="pl-PL"/>
        </w:rPr>
        <w:t xml:space="preserve"> d</w:t>
      </w:r>
      <w:r>
        <w:rPr>
          <w:rStyle w:val="Mocnowyrniony"/>
          <w:rFonts w:eastAsia="Calibri" w:cs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  <w:t>ostawę produktów leczniczych w ramach programu lekowego – terapia interferonowa               i bezinterferonowa WZW.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Oznaczenie sprawy: 13/ZP/2017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highlight w:val="white"/>
        </w:rPr>
        <w:t>W związku z wniesieniem zapyta</w:t>
      </w:r>
      <w:r>
        <w:rPr>
          <w:b w:val="false"/>
          <w:bCs w:val="false"/>
          <w:sz w:val="24"/>
          <w:szCs w:val="24"/>
          <w:highlight w:val="white"/>
        </w:rPr>
        <w:t>nia</w:t>
      </w:r>
      <w:r>
        <w:rPr>
          <w:b w:val="false"/>
          <w:bCs w:val="false"/>
          <w:sz w:val="24"/>
          <w:szCs w:val="24"/>
          <w:highlight w:val="white"/>
        </w:rPr>
        <w:t xml:space="preserve"> przez Wykonawc</w:t>
      </w:r>
      <w:r>
        <w:rPr>
          <w:b w:val="false"/>
          <w:bCs w:val="false"/>
          <w:sz w:val="24"/>
          <w:szCs w:val="24"/>
          <w:highlight w:val="white"/>
        </w:rPr>
        <w:t>ę</w:t>
      </w:r>
      <w:r>
        <w:rPr>
          <w:b w:val="false"/>
          <w:bCs w:val="false"/>
          <w:sz w:val="24"/>
          <w:szCs w:val="24"/>
          <w:highlight w:val="white"/>
        </w:rPr>
        <w:t>, Zamawiający przedstawia treść pyta</w:t>
      </w:r>
      <w:r>
        <w:rPr>
          <w:b w:val="false"/>
          <w:bCs w:val="false"/>
          <w:sz w:val="24"/>
          <w:szCs w:val="24"/>
          <w:highlight w:val="white"/>
        </w:rPr>
        <w:t xml:space="preserve">nia </w:t>
      </w:r>
      <w:r>
        <w:rPr>
          <w:b w:val="false"/>
          <w:bCs w:val="false"/>
          <w:sz w:val="24"/>
          <w:szCs w:val="24"/>
          <w:highlight w:val="white"/>
        </w:rPr>
        <w:t>i udziela pisemn</w:t>
      </w:r>
      <w:r>
        <w:rPr>
          <w:b w:val="false"/>
          <w:bCs w:val="false"/>
          <w:sz w:val="24"/>
          <w:szCs w:val="24"/>
          <w:highlight w:val="white"/>
        </w:rPr>
        <w:t>ej</w:t>
      </w:r>
      <w:r>
        <w:rPr>
          <w:b w:val="false"/>
          <w:bCs w:val="false"/>
          <w:sz w:val="24"/>
          <w:szCs w:val="24"/>
          <w:highlight w:val="white"/>
        </w:rPr>
        <w:t xml:space="preserve"> </w:t>
      </w:r>
      <w:r>
        <w:rPr>
          <w:b w:val="false"/>
          <w:bCs w:val="false"/>
          <w:sz w:val="24"/>
          <w:szCs w:val="24"/>
          <w:highlight w:val="white"/>
        </w:rPr>
        <w:t>odpowiedzi</w:t>
      </w:r>
      <w:r>
        <w:rPr>
          <w:b w:val="false"/>
          <w:bCs w:val="false"/>
          <w:sz w:val="24"/>
          <w:szCs w:val="24"/>
          <w:highlight w:val="white"/>
        </w:rPr>
        <w:t xml:space="preserve"> zgodnie z art. 38 ust. 2 ustawy z dnia 29 stycznia 2004 roku Prawo zamówień publicznych  (Dz. U. z 2015 r. poz. 2164 z późniejszymi zmianami).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highlight w:val="white"/>
          <w:u w:val="single"/>
        </w:rPr>
      </w:pPr>
      <w:r>
        <w:rPr>
          <w:b/>
          <w:bCs/>
          <w:i w:val="false"/>
          <w:iCs w:val="false"/>
          <w:sz w:val="22"/>
          <w:szCs w:val="22"/>
          <w:highlight w:val="white"/>
          <w:u w:val="single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u w:val="single"/>
        </w:rPr>
      </w:pPr>
      <w:r>
        <w:rPr>
          <w:b/>
          <w:bCs/>
          <w:u w:val="single"/>
        </w:rPr>
        <w:t>Pytanie 1</w:t>
      </w:r>
    </w:p>
    <w:p>
      <w:pPr>
        <w:pStyle w:val="Normal"/>
        <w:rPr/>
      </w:pPr>
      <w:r>
        <w:rPr>
          <w:b/>
        </w:rPr>
        <w:t xml:space="preserve">Dotyczy umowy §2 punkt 4 </w:t>
      </w:r>
    </w:p>
    <w:p>
      <w:pPr>
        <w:pStyle w:val="Normal"/>
        <w:rPr/>
      </w:pPr>
      <w:r>
        <w:rPr>
          <w:b w:val="false"/>
          <w:bCs w:val="false"/>
        </w:rPr>
        <w:t>„</w:t>
      </w:r>
      <w:r>
        <w:rPr>
          <w:b w:val="false"/>
          <w:bCs w:val="false"/>
        </w:rPr>
        <w:t xml:space="preserve">Czy Zmawiający odstąpi od dostaw awaryjnych w terminie 8 godzin? 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Wymagany przez Zamawiającego przedmiot dostawy stosowany jest wyłącznie w programie lekowym. Tym samym schemat leczenia, w tym termin podania leków, jest wcześniej znany.” 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/>
          <w:b/>
          <w:bCs/>
          <w:highlight w:val="white"/>
        </w:rPr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Tak.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highlight w:val="white"/>
        </w:rPr>
        <w:t>Powyższe wyjaśnienia Zamawiający zamieszcza na stronie internetowej w dniu 09.06.2017 r.</w:t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anklin Gothic Medium Cond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RTFNum21">
    <w:name w:val="RTF_Num 2 1"/>
    <w:qFormat/>
    <w:rPr>
      <w:rFonts w:ascii="Symbol" w:hAnsi="Symbol"/>
    </w:rPr>
  </w:style>
  <w:style w:type="character" w:styleId="RTFNum31">
    <w:name w:val="RTF_Num 3 1"/>
    <w:qFormat/>
    <w:rPr>
      <w:rFonts w:ascii="Symbol" w:hAnsi="Symbol"/>
    </w:rPr>
  </w:style>
  <w:style w:type="character" w:styleId="RTFNum41">
    <w:name w:val="RTF_Num 4 1"/>
    <w:qFormat/>
    <w:rPr>
      <w:rFonts w:ascii="Symbol" w:hAnsi="Symbol"/>
    </w:rPr>
  </w:style>
  <w:style w:type="character" w:styleId="RTFNum51">
    <w:name w:val="RTF_Num 5 1"/>
    <w:qFormat/>
    <w:rPr>
      <w:rFonts w:ascii="Symbol" w:hAnsi="Symbol"/>
    </w:rPr>
  </w:style>
  <w:style w:type="character" w:styleId="RTFNum61">
    <w:name w:val="RTF_Num 6 1"/>
    <w:qFormat/>
    <w:rPr>
      <w:rFonts w:ascii="Symbol" w:hAnsi="Symbol"/>
    </w:rPr>
  </w:style>
  <w:style w:type="character" w:styleId="RTFNum71">
    <w:name w:val="RTF_Num 7 1"/>
    <w:qFormat/>
    <w:rPr>
      <w:rFonts w:ascii="Symbol" w:hAnsi="Symbol"/>
    </w:rPr>
  </w:style>
  <w:style w:type="character" w:styleId="RTFNum81">
    <w:name w:val="RTF_Num 8 1"/>
    <w:qFormat/>
    <w:rPr>
      <w:rFonts w:ascii="Symbol" w:hAnsi="Symbol"/>
    </w:rPr>
  </w:style>
  <w:style w:type="character" w:styleId="RTFNum91">
    <w:name w:val="RTF_Num 9 1"/>
    <w:qFormat/>
    <w:rPr>
      <w:rFonts w:ascii="Symbol" w:hAnsi="Symbol"/>
    </w:rPr>
  </w:style>
  <w:style w:type="character" w:styleId="RTFNum101">
    <w:name w:val="RTF_Num 10 1"/>
    <w:qFormat/>
    <w:rPr>
      <w:rFonts w:ascii="Symbol" w:hAnsi="Symbol"/>
    </w:rPr>
  </w:style>
  <w:style w:type="character" w:styleId="RTFNum111">
    <w:name w:val="RTF_Num 11 1"/>
    <w:qFormat/>
    <w:rPr>
      <w:rFonts w:ascii="Symbol" w:hAnsi="Symbol"/>
    </w:rPr>
  </w:style>
  <w:style w:type="character" w:styleId="RTFNum121">
    <w:name w:val="RTF_Num 12 1"/>
    <w:qFormat/>
    <w:rPr>
      <w:rFonts w:ascii="Symbol" w:hAnsi="Symbol"/>
    </w:rPr>
  </w:style>
  <w:style w:type="character" w:styleId="RTFNum131">
    <w:name w:val="RTF_Num 13 1"/>
    <w:qFormat/>
    <w:rPr>
      <w:rFonts w:ascii="Symbol" w:hAnsi="Symbol"/>
    </w:rPr>
  </w:style>
  <w:style w:type="character" w:styleId="RTFNum141">
    <w:name w:val="RTF_Num 14 1"/>
    <w:qFormat/>
    <w:rPr>
      <w:rFonts w:ascii="Symbol" w:hAnsi="Symbol"/>
    </w:rPr>
  </w:style>
  <w:style w:type="character" w:styleId="RTFNum151">
    <w:name w:val="RTF_Num 15 1"/>
    <w:qFormat/>
    <w:rPr>
      <w:rFonts w:ascii="Symbol" w:hAnsi="Symbol"/>
    </w:rPr>
  </w:style>
  <w:style w:type="character" w:styleId="RTFNum161">
    <w:name w:val="RTF_Num 16 1"/>
    <w:qFormat/>
    <w:rPr>
      <w:rFonts w:ascii="Symbol" w:hAnsi="Symbol"/>
    </w:rPr>
  </w:style>
  <w:style w:type="character" w:styleId="DefaultParagraphFont">
    <w:name w:val="Default Paragraph Font"/>
    <w:qFormat/>
    <w:rPr/>
  </w:style>
  <w:style w:type="character" w:styleId="Applestylespan">
    <w:name w:val="apple-style-span"/>
    <w:basedOn w:val="DefaultParagraphFont"/>
    <w:qFormat/>
    <w:rPr/>
  </w:style>
  <w:style w:type="character" w:styleId="WW8Num12z0">
    <w:name w:val="WW8Num12z0"/>
    <w:qFormat/>
    <w:rPr>
      <w:color w:val="000000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b w:val="false"/>
    </w:rPr>
  </w:style>
  <w:style w:type="character" w:styleId="RTFNum171">
    <w:name w:val="RTF_Num 17 1"/>
    <w:qFormat/>
    <w:rPr>
      <w:rFonts w:ascii="Symbol" w:hAnsi="Symbol"/>
    </w:rPr>
  </w:style>
  <w:style w:type="character" w:styleId="RTFNum181">
    <w:name w:val="RTF_Num 18 1"/>
    <w:qFormat/>
    <w:rPr>
      <w:rFonts w:ascii="Symbol" w:hAnsi="Symbol"/>
    </w:rPr>
  </w:style>
  <w:style w:type="character" w:styleId="RTFNum191">
    <w:name w:val="RTF_Num 19 1"/>
    <w:qFormat/>
    <w:rPr>
      <w:rFonts w:ascii="Symbol" w:hAnsi="Symbol"/>
    </w:rPr>
  </w:style>
  <w:style w:type="character" w:styleId="RTFNum201">
    <w:name w:val="RTF_Num 20 1"/>
    <w:qFormat/>
    <w:rPr>
      <w:rFonts w:ascii="Symbol" w:hAnsi="Symbol"/>
    </w:rPr>
  </w:style>
  <w:style w:type="character" w:styleId="RTFNum211">
    <w:name w:val="RTF_Num 21 1"/>
    <w:qFormat/>
    <w:rPr>
      <w:rFonts w:ascii="Symbol" w:hAnsi="Symbol"/>
    </w:rPr>
  </w:style>
  <w:style w:type="character" w:styleId="RTFNum221">
    <w:name w:val="RTF_Num 22 1"/>
    <w:qFormat/>
    <w:rPr>
      <w:rFonts w:ascii="Symbol" w:hAnsi="Symbol"/>
    </w:rPr>
  </w:style>
  <w:style w:type="character" w:styleId="RTFNum231">
    <w:name w:val="RTF_Num 23 1"/>
    <w:qFormat/>
    <w:rPr>
      <w:rFonts w:ascii="Symbol" w:hAnsi="Symbol"/>
    </w:rPr>
  </w:style>
  <w:style w:type="character" w:styleId="RTFNum241">
    <w:name w:val="RTF_Num 24 1"/>
    <w:qFormat/>
    <w:rPr>
      <w:rFonts w:ascii="Symbol" w:hAnsi="Symbol"/>
    </w:rPr>
  </w:style>
  <w:style w:type="character" w:styleId="Znakinumeracji">
    <w:name w:val="Znaki numeracji"/>
    <w:qFormat/>
    <w:rPr/>
  </w:style>
  <w:style w:type="character" w:styleId="RTFNum251">
    <w:name w:val="RTF_Num 25 1"/>
    <w:qFormat/>
    <w:rPr>
      <w:rFonts w:ascii="Symbol" w:hAnsi="Symbol"/>
    </w:rPr>
  </w:style>
  <w:style w:type="character" w:styleId="RTFNum261">
    <w:name w:val="RTF_Num 26 1"/>
    <w:qFormat/>
    <w:rPr>
      <w:rFonts w:ascii="Symbol" w:hAnsi="Symbol"/>
    </w:rPr>
  </w:style>
  <w:style w:type="character" w:styleId="RTFNum271">
    <w:name w:val="RTF_Num 27 1"/>
    <w:qFormat/>
    <w:rPr>
      <w:rFonts w:ascii="Symbol" w:hAnsi="Symbol"/>
    </w:rPr>
  </w:style>
  <w:style w:type="character" w:styleId="RTFNum281">
    <w:name w:val="RTF_Num 28 1"/>
    <w:qFormat/>
    <w:rPr>
      <w:rFonts w:ascii="Symbol" w:hAnsi="Symbol"/>
    </w:rPr>
  </w:style>
  <w:style w:type="character" w:styleId="RTFNum291">
    <w:name w:val="RTF_Num 29 1"/>
    <w:qFormat/>
    <w:rPr>
      <w:rFonts w:ascii="Symbol" w:hAnsi="Symbol"/>
    </w:rPr>
  </w:style>
  <w:style w:type="character" w:styleId="RTFNum301">
    <w:name w:val="RTF_Num 30 1"/>
    <w:qFormat/>
    <w:rPr>
      <w:rFonts w:ascii="Symbol" w:hAnsi="Symbol"/>
    </w:rPr>
  </w:style>
  <w:style w:type="character" w:styleId="RTFNum311">
    <w:name w:val="RTF_Num 31 1"/>
    <w:qFormat/>
    <w:rPr>
      <w:rFonts w:ascii="Symbol" w:hAnsi="Symbol"/>
    </w:rPr>
  </w:style>
  <w:style w:type="character" w:styleId="RTFNum321">
    <w:name w:val="RTF_Num 32 1"/>
    <w:qFormat/>
    <w:rPr>
      <w:rFonts w:ascii="Symbol" w:hAnsi="Symbol"/>
    </w:rPr>
  </w:style>
  <w:style w:type="character" w:styleId="RTFNum331">
    <w:name w:val="RTF_Num 33 1"/>
    <w:qFormat/>
    <w:rPr>
      <w:rFonts w:ascii="Symbol" w:hAnsi="Symbol"/>
    </w:rPr>
  </w:style>
  <w:style w:type="character" w:styleId="RTFNum341">
    <w:name w:val="RTF_Num 34 1"/>
    <w:qFormat/>
    <w:rPr>
      <w:rFonts w:ascii="Symbol" w:hAnsi="Symbol"/>
    </w:rPr>
  </w:style>
  <w:style w:type="character" w:styleId="RTFNum351">
    <w:name w:val="RTF_Num 35 1"/>
    <w:qFormat/>
    <w:rPr>
      <w:rFonts w:ascii="Symbol" w:hAnsi="Symbol"/>
    </w:rPr>
  </w:style>
  <w:style w:type="character" w:styleId="RTFNum361">
    <w:name w:val="RTF_Num 36 1"/>
    <w:qFormat/>
    <w:rPr>
      <w:rFonts w:ascii="Symbol" w:hAnsi="Symbol"/>
    </w:rPr>
  </w:style>
  <w:style w:type="character" w:styleId="RTFNum371">
    <w:name w:val="RTF_Num 37 1"/>
    <w:qFormat/>
    <w:rPr>
      <w:rFonts w:ascii="Symbol" w:hAnsi="Symbol"/>
    </w:rPr>
  </w:style>
  <w:style w:type="character" w:styleId="RTFNum381">
    <w:name w:val="RTF_Num 38 1"/>
    <w:qFormat/>
    <w:rPr>
      <w:rFonts w:ascii="Symbol" w:hAnsi="Symbol"/>
    </w:rPr>
  </w:style>
  <w:style w:type="character" w:styleId="RTFNum391">
    <w:name w:val="RTF_Num 39 1"/>
    <w:qFormat/>
    <w:rPr>
      <w:rFonts w:ascii="Symbol" w:hAnsi="Symbol"/>
    </w:rPr>
  </w:style>
  <w:style w:type="character" w:styleId="RTFNum401">
    <w:name w:val="RTF_Num 40 1"/>
    <w:qFormat/>
    <w:rPr>
      <w:rFonts w:ascii="Symbol" w:hAnsi="Symbol"/>
    </w:rPr>
  </w:style>
  <w:style w:type="character" w:styleId="RTFNum411">
    <w:name w:val="RTF_Num 41 1"/>
    <w:qFormat/>
    <w:rPr>
      <w:rFonts w:ascii="Symbol" w:hAnsi="Symbol"/>
    </w:rPr>
  </w:style>
  <w:style w:type="character" w:styleId="RTFNum421">
    <w:name w:val="RTF_Num 42 1"/>
    <w:qFormat/>
    <w:rPr>
      <w:rFonts w:ascii="Symbol" w:hAnsi="Symbol"/>
    </w:rPr>
  </w:style>
  <w:style w:type="character" w:styleId="RTFNum431">
    <w:name w:val="RTF_Num 43 1"/>
    <w:qFormat/>
    <w:rPr>
      <w:rFonts w:ascii="Symbol" w:hAnsi="Symbol"/>
    </w:rPr>
  </w:style>
  <w:style w:type="character" w:styleId="RTFNum441">
    <w:name w:val="RTF_Num 44 1"/>
    <w:qFormat/>
    <w:rPr>
      <w:rFonts w:ascii="Symbol" w:hAnsi="Symbol"/>
    </w:rPr>
  </w:style>
  <w:style w:type="character" w:styleId="RTFNum451">
    <w:name w:val="RTF_Num 45 1"/>
    <w:qFormat/>
    <w:rPr>
      <w:rFonts w:ascii="Symbol" w:hAnsi="Symbol"/>
    </w:rPr>
  </w:style>
  <w:style w:type="character" w:styleId="RTFNum461">
    <w:name w:val="RTF_Num 46 1"/>
    <w:qFormat/>
    <w:rPr>
      <w:rFonts w:ascii="Symbol" w:hAnsi="Symbol"/>
    </w:rPr>
  </w:style>
  <w:style w:type="character" w:styleId="RTFNum471">
    <w:name w:val="RTF_Num 47 1"/>
    <w:qFormat/>
    <w:rPr>
      <w:rFonts w:ascii="Symbol" w:hAnsi="Symbol"/>
    </w:rPr>
  </w:style>
  <w:style w:type="character" w:styleId="RTFNum481">
    <w:name w:val="RTF_Num 48 1"/>
    <w:qFormat/>
    <w:rPr>
      <w:rFonts w:ascii="Symbol" w:hAnsi="Symbol"/>
    </w:rPr>
  </w:style>
  <w:style w:type="character" w:styleId="RTFNum491">
    <w:name w:val="RTF_Num 49 1"/>
    <w:qFormat/>
    <w:rPr>
      <w:rFonts w:ascii="Symbol" w:hAnsi="Symbol"/>
    </w:rPr>
  </w:style>
  <w:style w:type="character" w:styleId="RTFNum501">
    <w:name w:val="RTF_Num 50 1"/>
    <w:qFormat/>
    <w:rPr>
      <w:rFonts w:ascii="Symbol" w:hAnsi="Symbol"/>
    </w:rPr>
  </w:style>
  <w:style w:type="character" w:styleId="RTFNum511">
    <w:name w:val="RTF_Num 51 1"/>
    <w:qFormat/>
    <w:rPr>
      <w:rFonts w:ascii="Symbol" w:hAnsi="Symbol"/>
    </w:rPr>
  </w:style>
  <w:style w:type="character" w:styleId="RTFNum521">
    <w:name w:val="RTF_Num 52 1"/>
    <w:qFormat/>
    <w:rPr>
      <w:rFonts w:ascii="Symbol" w:hAnsi="Symbol"/>
    </w:rPr>
  </w:style>
  <w:style w:type="character" w:styleId="RTFNum531">
    <w:name w:val="RTF_Num 53 1"/>
    <w:qFormat/>
    <w:rPr>
      <w:rFonts w:ascii="Symbol" w:hAnsi="Symbol"/>
    </w:rPr>
  </w:style>
  <w:style w:type="character" w:styleId="RTFNum541">
    <w:name w:val="RTF_Num 54 1"/>
    <w:qFormat/>
    <w:rPr>
      <w:rFonts w:ascii="Symbol" w:hAnsi="Symbol"/>
    </w:rPr>
  </w:style>
  <w:style w:type="character" w:styleId="RTFNum551">
    <w:name w:val="RTF_Num 55 1"/>
    <w:qFormat/>
    <w:rPr>
      <w:rFonts w:ascii="Symbol" w:hAnsi="Symbol"/>
    </w:rPr>
  </w:style>
  <w:style w:type="character" w:styleId="RTFNum561">
    <w:name w:val="RTF_Num 56 1"/>
    <w:qFormat/>
    <w:rPr>
      <w:rFonts w:ascii="Symbol" w:hAnsi="Symbol"/>
    </w:rPr>
  </w:style>
  <w:style w:type="character" w:styleId="FontStyle42">
    <w:name w:val="Font Style42"/>
    <w:qFormat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styleId="FontStyle37">
    <w:name w:val="Font Style37"/>
    <w:qFormat/>
    <w:rPr>
      <w:rFonts w:ascii="Tahoma" w:hAnsi="Tahoma" w:cs="Tahoma"/>
      <w:b/>
      <w:bCs/>
      <w:sz w:val="24"/>
      <w:szCs w:val="24"/>
    </w:rPr>
  </w:style>
  <w:style w:type="character" w:styleId="FontStyle41">
    <w:name w:val="Font Style41"/>
    <w:qFormat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styleId="WW8Num3z0">
    <w:name w:val="WW8Num3z0"/>
    <w:qFormat/>
    <w:rPr>
      <w:rFonts w:ascii="Verdana" w:hAnsi="Verdana"/>
      <w:sz w:val="20"/>
      <w:szCs w:val="20"/>
    </w:rPr>
  </w:style>
  <w:style w:type="character" w:styleId="RTFNum571">
    <w:name w:val="RTF_Num 57 1"/>
    <w:qFormat/>
    <w:rPr>
      <w:rFonts w:ascii="Symbol" w:hAnsi="Symbol"/>
    </w:rPr>
  </w:style>
  <w:style w:type="character" w:styleId="RTFNum581">
    <w:name w:val="RTF_Num 58 1"/>
    <w:qFormat/>
    <w:rPr>
      <w:rFonts w:ascii="Symbol" w:hAnsi="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character" w:styleId="S13">
    <w:name w:val="s13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wykytekst">
    <w:name w:val="Zwykły tekst"/>
    <w:basedOn w:val="Normal"/>
    <w:qFormat/>
    <w:pPr>
      <w:suppressAutoHyphens w:val="false"/>
    </w:pPr>
    <w:rPr>
      <w:rFonts w:ascii="Consolas" w:hAnsi="Consolas" w:eastAsia="Calibri"/>
      <w:sz w:val="21"/>
      <w:szCs w:val="21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SimSun"/>
      <w:sz w:val="22"/>
      <w:szCs w:val="22"/>
      <w:lang w:val="en-US" w:eastAsia="zh-CN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wcity3">
    <w:name w:val="Tekst podstawowy wcięty 3"/>
    <w:basedOn w:val="Normal"/>
    <w:qFormat/>
    <w:pPr>
      <w:spacing w:before="0" w:after="0"/>
      <w:ind w:left="922" w:right="0" w:hanging="922"/>
    </w:pPr>
    <w:rPr>
      <w:rFonts w:ascii="Arial" w:hAnsi="Arial" w:cs="Arial"/>
      <w:i/>
      <w:iCs/>
      <w:color w:val="0000FF"/>
      <w:sz w:val="16"/>
      <w:szCs w:val="16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Arial" w:hAnsi="Arial" w:eastAsia="SimSun" w:cs="Arial"/>
      <w:color w:val="000000"/>
      <w:sz w:val="24"/>
      <w:szCs w:val="24"/>
      <w:lang w:val="pl-PL" w:eastAsia="zh-CN" w:bidi="hi-IN"/>
    </w:rPr>
  </w:style>
  <w:style w:type="paragraph" w:styleId="BodyTextIndent2">
    <w:name w:val="Body Text Indent 2"/>
    <w:basedOn w:val="Normal"/>
    <w:qFormat/>
    <w:pPr>
      <w:overflowPunct w:val="true"/>
      <w:spacing w:lineRule="auto" w:line="360" w:before="0" w:after="0"/>
      <w:ind w:left="0" w:right="0" w:firstLine="360"/>
      <w:jc w:val="both"/>
      <w:textAlignment w:val="baseline"/>
    </w:pPr>
    <w:rPr>
      <w:szCs w:val="20"/>
    </w:rPr>
  </w:style>
  <w:style w:type="paragraph" w:styleId="Bezodstpw">
    <w:name w:val="Bez odstępów"/>
    <w:qFormat/>
    <w:pPr>
      <w:widowControl/>
      <w:overflowPunct w:val="false"/>
      <w:bidi w:val="0"/>
      <w:jc w:val="left"/>
    </w:pPr>
    <w:rPr>
      <w:rFonts w:ascii="Calibri" w:hAnsi="Calibri" w:eastAsia="Arial" w:cs="Times New Roman"/>
      <w:color w:val="00000A"/>
      <w:sz w:val="22"/>
      <w:szCs w:val="22"/>
      <w:lang w:val="pl-PL" w:eastAsia="zh-CN" w:bidi="ar-S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Tytu">
    <w:name w:val="Title"/>
    <w:basedOn w:val="Normal"/>
    <w:qFormat/>
    <w:pPr>
      <w:jc w:val="center"/>
    </w:pPr>
    <w:rPr>
      <w:sz w:val="28"/>
      <w:lang w:val="zxx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Textbodyindent">
    <w:name w:val="Text body indent"/>
    <w:basedOn w:val="Normal"/>
    <w:qFormat/>
    <w:pPr>
      <w:widowControl w:val="false"/>
      <w:suppressAutoHyphens w:val="true"/>
      <w:spacing w:before="0" w:after="120"/>
      <w:ind w:left="283" w:right="0" w:hanging="0"/>
      <w:textAlignment w:val="baseline"/>
    </w:pPr>
    <w:rPr>
      <w:rFonts w:eastAsia="SimSun;宋体" w:cs="Mangal"/>
      <w:lang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14">
    <w:name w:val="s14"/>
    <w:basedOn w:val="Normal"/>
    <w:qFormat/>
    <w:pPr>
      <w:overflowPunct w:val="true"/>
      <w:spacing w:beforeAutospacing="1" w:afterAutospacing="1"/>
      <w:textAlignment w:val="auto"/>
    </w:pPr>
    <w:rPr>
      <w:rFonts w:eastAsia="" w:eastAsiaTheme="minorHAnsi"/>
      <w:sz w:val="24"/>
      <w:szCs w:val="24"/>
      <w:lang w:eastAsia="pl-PL"/>
    </w:rPr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RTFNum16">
    <w:name w:val="RTF_Num 16"/>
    <w:qFormat/>
  </w:style>
  <w:style w:type="numbering" w:styleId="WW8Num12">
    <w:name w:val="WW8Num12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RTFNum17">
    <w:name w:val="RTF_Num 17"/>
    <w:qFormat/>
  </w:style>
  <w:style w:type="numbering" w:styleId="RTFNum18">
    <w:name w:val="RTF_Num 18"/>
    <w:qFormat/>
  </w:style>
  <w:style w:type="numbering" w:styleId="RTFNum19">
    <w:name w:val="RTF_Num 19"/>
    <w:qFormat/>
  </w:style>
  <w:style w:type="numbering" w:styleId="RTFNum20">
    <w:name w:val="RTF_Num 20"/>
    <w:qFormat/>
  </w:style>
  <w:style w:type="numbering" w:styleId="RTFNum212">
    <w:name w:val="RTF_Num 21"/>
    <w:qFormat/>
  </w:style>
  <w:style w:type="numbering" w:styleId="RTFNum22">
    <w:name w:val="RTF_Num 22"/>
    <w:qFormat/>
  </w:style>
  <w:style w:type="numbering" w:styleId="RTFNum23">
    <w:name w:val="RTF_Num 23"/>
    <w:qFormat/>
  </w:style>
  <w:style w:type="numbering" w:styleId="RTFNum24">
    <w:name w:val="RTF_Num 24"/>
    <w:qFormat/>
  </w:style>
  <w:style w:type="numbering" w:styleId="RTFNum25">
    <w:name w:val="RTF_Num 25"/>
    <w:qFormat/>
  </w:style>
  <w:style w:type="numbering" w:styleId="RTFNum26">
    <w:name w:val="RTF_Num 26"/>
    <w:qFormat/>
  </w:style>
  <w:style w:type="numbering" w:styleId="RTFNum27">
    <w:name w:val="RTF_Num 27"/>
    <w:qFormat/>
  </w:style>
  <w:style w:type="numbering" w:styleId="RTFNum28">
    <w:name w:val="RTF_Num 28"/>
    <w:qFormat/>
  </w:style>
  <w:style w:type="numbering" w:styleId="RTFNum29">
    <w:name w:val="RTF_Num 29"/>
    <w:qFormat/>
  </w:style>
  <w:style w:type="numbering" w:styleId="RTFNum30">
    <w:name w:val="RTF_Num 30"/>
    <w:qFormat/>
  </w:style>
  <w:style w:type="numbering" w:styleId="RTFNum312">
    <w:name w:val="RTF_Num 31"/>
    <w:qFormat/>
  </w:style>
  <w:style w:type="numbering" w:styleId="RTFNum32">
    <w:name w:val="RTF_Num 32"/>
    <w:qFormat/>
  </w:style>
  <w:style w:type="numbering" w:styleId="RTFNum33">
    <w:name w:val="RTF_Num 33"/>
    <w:qFormat/>
  </w:style>
  <w:style w:type="numbering" w:styleId="RTFNum34">
    <w:name w:val="RTF_Num 34"/>
    <w:qFormat/>
  </w:style>
  <w:style w:type="numbering" w:styleId="RTFNum35">
    <w:name w:val="RTF_Num 35"/>
    <w:qFormat/>
  </w:style>
  <w:style w:type="numbering" w:styleId="RTFNum36">
    <w:name w:val="RTF_Num 36"/>
    <w:qFormat/>
  </w:style>
  <w:style w:type="numbering" w:styleId="RTFNum37">
    <w:name w:val="RTF_Num 37"/>
    <w:qFormat/>
  </w:style>
  <w:style w:type="numbering" w:styleId="RTFNum38">
    <w:name w:val="RTF_Num 38"/>
    <w:qFormat/>
  </w:style>
  <w:style w:type="numbering" w:styleId="RTFNum39">
    <w:name w:val="RTF_Num 39"/>
    <w:qFormat/>
  </w:style>
  <w:style w:type="numbering" w:styleId="RTFNum40">
    <w:name w:val="RTF_Num 40"/>
    <w:qFormat/>
  </w:style>
  <w:style w:type="numbering" w:styleId="RTFNum412">
    <w:name w:val="RTF_Num 41"/>
    <w:qFormat/>
  </w:style>
  <w:style w:type="numbering" w:styleId="RTFNum42">
    <w:name w:val="RTF_Num 42"/>
    <w:qFormat/>
  </w:style>
  <w:style w:type="numbering" w:styleId="RTFNum43">
    <w:name w:val="RTF_Num 43"/>
    <w:qFormat/>
  </w:style>
  <w:style w:type="numbering" w:styleId="RTFNum44">
    <w:name w:val="RTF_Num 44"/>
    <w:qFormat/>
  </w:style>
  <w:style w:type="numbering" w:styleId="RTFNum45">
    <w:name w:val="RTF_Num 45"/>
    <w:qFormat/>
  </w:style>
  <w:style w:type="numbering" w:styleId="RTFNum46">
    <w:name w:val="RTF_Num 46"/>
    <w:qFormat/>
  </w:style>
  <w:style w:type="numbering" w:styleId="RTFNum47">
    <w:name w:val="RTF_Num 47"/>
    <w:qFormat/>
  </w:style>
  <w:style w:type="numbering" w:styleId="RTFNum48">
    <w:name w:val="RTF_Num 48"/>
    <w:qFormat/>
  </w:style>
  <w:style w:type="numbering" w:styleId="RTFNum49">
    <w:name w:val="RTF_Num 49"/>
    <w:qFormat/>
  </w:style>
  <w:style w:type="numbering" w:styleId="RTFNum50">
    <w:name w:val="RTF_Num 50"/>
    <w:qFormat/>
  </w:style>
  <w:style w:type="numbering" w:styleId="RTFNum512">
    <w:name w:val="RTF_Num 51"/>
    <w:qFormat/>
  </w:style>
  <w:style w:type="numbering" w:styleId="RTFNum52">
    <w:name w:val="RTF_Num 52"/>
    <w:qFormat/>
  </w:style>
  <w:style w:type="numbering" w:styleId="RTFNum53">
    <w:name w:val="RTF_Num 53"/>
    <w:qFormat/>
  </w:style>
  <w:style w:type="numbering" w:styleId="RTFNum54">
    <w:name w:val="RTF_Num 54"/>
    <w:qFormat/>
  </w:style>
  <w:style w:type="numbering" w:styleId="RTFNum55">
    <w:name w:val="RTF_Num 55"/>
    <w:qFormat/>
  </w:style>
  <w:style w:type="numbering" w:styleId="RTFNum56">
    <w:name w:val="RTF_Num 56"/>
    <w:qFormat/>
  </w:style>
  <w:style w:type="numbering" w:styleId="WW8Num3">
    <w:name w:val="WW8Num3"/>
    <w:qFormat/>
  </w:style>
  <w:style w:type="numbering" w:styleId="RTFNum57">
    <w:name w:val="RTF_Num 57"/>
    <w:qFormat/>
  </w:style>
  <w:style w:type="numbering" w:styleId="RTFNum58">
    <w:name w:val="RTF_Num 5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5618</TotalTime>
  <Application>LibreOffice/5.2.1.2$Windows_x86 LibreOffice_project/31dd62db80d4e60af04904455ec9c9219178d620</Application>
  <Pages>1</Pages>
  <Words>131</Words>
  <Characters>831</Characters>
  <CharactersWithSpaces>987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2013-10-10T12:07:13Z</dcterms:created>
  <dc:creator/>
  <dc:description/>
  <dc:language>pl-PL</dc:language>
  <cp:lastModifiedBy/>
  <cp:lastPrinted>2017-06-09T12:45:17Z</cp:lastPrinted>
  <dcterms:modified xsi:type="dcterms:W3CDTF">2017-06-09T12:46:08Z</dcterms:modified>
  <cp:revision>447</cp:revision>
  <dc:subject/>
  <dc:title/>
</cp:coreProperties>
</file>