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>
          <w:rFonts w:ascii="Times New Roman" w:hAnsi="Times New Roman"/>
        </w:rPr>
      </w:pPr>
      <w:bookmarkStart w:id="0" w:name="ctl00_ContentPlaceHolder1_lblNumerOgloszenia"/>
      <w:bookmarkEnd w:id="0"/>
      <w:r>
        <w:rPr>
          <w:rFonts w:ascii="Times New Roman" w:hAnsi="Times New Roman"/>
        </w:rPr>
        <w:t xml:space="preserve">Ogłoszenie nr 576752-N-2017 z dnia 2017-08-25 r. </w:t>
      </w:r>
    </w:p>
    <w:p>
      <w:pPr>
        <w:pStyle w:val="Normal"/>
        <w:jc w:val="center"/>
        <w:rPr>
          <w:rFonts w:ascii="Times New Roman" w:hAnsi="Times New Roman"/>
        </w:rPr>
      </w:pPr>
      <w:bookmarkStart w:id="1" w:name="ctl00_ContentPlaceHolder1_zamawiajacy_miejscowosc_h"/>
      <w:bookmarkEnd w:id="1"/>
      <w:r>
        <w:rPr>
          <w:rFonts w:ascii="Times New Roman" w:hAnsi="Times New Roman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</w:rPr>
        <w:t>Dostawa paliwa Diesla dla Ambulansów.</w:t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</w:rPr>
        <w:t xml:space="preserve">Dostawy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Zamieszczanie ogłoszenia:</w:t>
      </w:r>
      <w:r>
        <w:rPr>
          <w:rFonts w:ascii="Times New Roman" w:hAnsi="Times New Roman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</w:rPr>
        <w:t xml:space="preserve">Zamieszczanie obowiązkowe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</w:rPr>
        <w:t xml:space="preserve">Zamówienia publicznego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Zamówienie dotyczy projektu lub programu współfinansowanego ze środków Unii Europejskiej </w:t>
      </w:r>
    </w:p>
    <w:p>
      <w:pPr>
        <w:pStyle w:val="Normal"/>
        <w:rPr>
          <w:rFonts w:ascii="Times New Roman" w:hAnsi="Times New Roman"/>
        </w:rPr>
      </w:pPr>
      <w:bookmarkStart w:id="6" w:name="ctl00_ContentPlaceHolder1_czy_finansowane_z_unii"/>
      <w:bookmarkEnd w:id="6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>
          <w:rFonts w:ascii="Times New Roman" w:hAnsi="Times New Roman"/>
        </w:rPr>
      </w:pPr>
      <w:bookmarkStart w:id="8" w:name="ctl00_ContentPlaceHolder1_czy_ubiegac_zaklady_pracy"/>
      <w:bookmarkEnd w:id="8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bookmarkStart w:id="9" w:name="ctl00_ContentPlaceHolder1_minimalny_procent_zatrudnienia"/>
      <w:bookmarkEnd w:id="9"/>
      <w:r>
        <w:rPr>
          <w:rFonts w:ascii="Times New Roman" w:hAnsi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centralny zamawiający </w:t>
      </w:r>
    </w:p>
    <w:p>
      <w:pPr>
        <w:pStyle w:val="Normal"/>
        <w:rPr>
          <w:rFonts w:ascii="Times New Roman" w:hAnsi="Times New Roman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>
          <w:rFonts w:ascii="Times New Roman" w:hAnsi="Times New Roman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 na temat podmiotu któremu zamawiający powierzył/powierzyli prowadzenie postępowania:</w:t>
      </w:r>
      <w:r>
        <w:rPr>
          <w:rFonts w:ascii="Times New Roman" w:hAnsi="Times New Roman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Postępowanie jest przeprowadzane wspólnie przez zamawiających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bookmarkStart w:id="13" w:name="ctl00_ContentPlaceHolder1_czy_przeprowadza_wspolnie"/>
      <w:bookmarkEnd w:id="13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>
          <w:rFonts w:ascii="Times New Roman" w:hAnsi="Times New Roman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</w:rPr>
        <w:t xml:space="preserve">Samodzielny Publiczny Zakład Opieki Zdrowotnej.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I.3) WSPÓLNE UDZIELANIE ZAMÓWIENIA </w:t>
      </w:r>
      <w:r>
        <w:rPr>
          <w:rFonts w:ascii="Times New Roman" w:hAnsi="Times New Roman"/>
          <w:b/>
          <w:i/>
        </w:rPr>
        <w:t>(jeżeli dotyczy)</w:t>
      </w:r>
      <w:r>
        <w:rPr>
          <w:rFonts w:ascii="Times New Roman" w:hAnsi="Times New Roman"/>
          <w:b/>
        </w:rPr>
        <w:t xml:space="preserve">: </w:t>
      </w:r>
    </w:p>
    <w:p>
      <w:pPr>
        <w:pStyle w:val="Normal"/>
        <w:jc w:val="left"/>
        <w:rPr>
          <w:rFonts w:ascii="Times New Roman" w:hAnsi="Times New Roman"/>
        </w:rPr>
      </w:pPr>
      <w:bookmarkStart w:id="34" w:name="ctl00_ContentPlaceHolder1_wspolne_udzielanie_zamowienia"/>
      <w:bookmarkEnd w:id="34"/>
      <w:r>
        <w:rPr>
          <w:rFonts w:ascii="Times New Roman" w:hAnsi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I.4) KOMUNIKACJA: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Nieograniczony, pełny i bezpośredni dostęp do dokumentów z postępowania można uzyskać pod adresem (URL)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Oferty lub wnioski o dopuszczenie do udziału w postępowaniu należy przesyłać: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Elektronicznie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Dopuszczone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Wymagane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</w:rPr>
        <w:t xml:space="preserve">Samodzielny Publiczny Zespół Opieki Zdrowotnej w Proszowicach, ul. Kopernika 13, 32-100 Proszowice, Sekretariat Dyrekcji, Budynek główny,I p.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</w:rPr>
        <w:t xml:space="preserve">Dostawa paliwa Diesla dla Ambulansów. </w:t>
        <w:br/>
      </w:r>
      <w:r>
        <w:rPr>
          <w:rFonts w:ascii="Times New Roman" w:hAnsi="Times New Roman"/>
          <w:b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</w:rPr>
        <w:t xml:space="preserve">20/ZP/2017 </w:t>
        <w:br/>
      </w:r>
      <w:r>
        <w:rPr>
          <w:rFonts w:ascii="Times New Roman" w:hAnsi="Times New Roman"/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>
          <w:rFonts w:ascii="Times New Roman" w:hAnsi="Times New Roman"/>
        </w:rPr>
      </w:pPr>
      <w:bookmarkStart w:id="52" w:name="ctl00_ContentPlaceHolder1_czy_dialog_techniczny"/>
      <w:bookmarkEnd w:id="52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</w:rPr>
        <w:t xml:space="preserve">Dostawy </w:t>
        <w:br/>
      </w:r>
      <w:r>
        <w:rPr>
          <w:rFonts w:ascii="Times New Roman" w:hAnsi="Times New Roman"/>
          <w:b/>
        </w:rPr>
        <w:t>II.3) Informacja o możliwości składania ofert częściowych</w:t>
      </w:r>
      <w:r>
        <w:rPr>
          <w:rFonts w:ascii="Times New Roman" w:hAnsi="Times New Roman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</w:rPr>
      </w:pPr>
      <w:bookmarkStart w:id="54" w:name="ctl00_ContentPlaceHolder1_czy_podzielone_na_czesci"/>
      <w:bookmarkEnd w:id="54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Oferty lub wnioski o dopuszczenie do udziału w postępowaniu można składać w odniesieniu do:</w:t>
      </w:r>
      <w:r>
        <w:rPr>
          <w:rFonts w:ascii="Times New Roman" w:hAnsi="Times New Roman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</w:rPr>
        <w:t xml:space="preserve">tylko jednej części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zastrzega sobie prawo do udzielenia łącznie następujących części lub grup części:</w:t>
      </w:r>
      <w:r>
        <w:rPr>
          <w:rFonts w:ascii="Times New Roman" w:hAnsi="Times New Roman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Maksymalna liczba części zamówienia, na które może zostać udzielone zamówienie jednemu wykonawcy:</w:t>
      </w:r>
      <w:r>
        <w:rPr>
          <w:rFonts w:ascii="Times New Roman" w:hAnsi="Times New Roman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</w:rPr>
        <w:br/>
        <w:br/>
        <w:br/>
      </w:r>
      <w:r>
        <w:rPr>
          <w:rFonts w:ascii="Times New Roman" w:hAnsi="Times New Roman"/>
          <w:b/>
        </w:rPr>
        <w:t xml:space="preserve">II.4)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</w:rPr>
        <w:t xml:space="preserve">Dostawa Paliwa Diesla (olej napędowy) w ilości 30 000 litrów rocznie, a 60 000 litrów w okresie obowiązywania umowy na potrzeby transportu sanitarnego tut. SP ZOZ. Dostawa odbywać się będzie sukcesywnie na stacji paliwowej Wykonawcy, bezpośrednio do zbiorników pojazdów. </w:t>
        <w:br/>
        <w:br/>
      </w:r>
      <w:r>
        <w:rPr>
          <w:rFonts w:ascii="Times New Roman" w:hAnsi="Times New Roman"/>
          <w:b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</w:rPr>
        <w:t xml:space="preserve">09134200-9 </w:t>
        <w:br/>
      </w:r>
      <w:r>
        <w:rPr>
          <w:rFonts w:ascii="Times New Roman" w:hAnsi="Times New Roman"/>
          <w:b/>
        </w:rPr>
        <w:t>Dodatkowe kody CPV:</w:t>
      </w:r>
      <w:r>
        <w:rPr>
          <w:rFonts w:ascii="Times New Roman" w:hAnsi="Times New Roman"/>
        </w:rPr>
        <w:t xml:space="preserve"> </w:t>
        <w:br/>
        <w:br/>
        <w:br/>
      </w:r>
      <w:r>
        <w:rPr>
          <w:rFonts w:ascii="Times New Roman" w:hAnsi="Times New Roman"/>
          <w:b/>
        </w:rPr>
        <w:t xml:space="preserve">II.6) Całkowita wartość zamówienia </w:t>
      </w:r>
      <w:r>
        <w:rPr>
          <w:rFonts w:ascii="Times New Roman" w:hAnsi="Times New Roman"/>
          <w:i/>
        </w:rPr>
        <w:t>(jeżeli zamawiający podaje informacje o wartości zamówienia)</w:t>
      </w:r>
      <w:r>
        <w:rPr>
          <w:rFonts w:ascii="Times New Roman" w:hAnsi="Times New Roman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</w:rPr>
        <w:br/>
        <w:t xml:space="preserve">Waluta: </w:t>
      </w:r>
    </w:p>
    <w:p>
      <w:pPr>
        <w:pStyle w:val="Normal"/>
        <w:jc w:val="left"/>
        <w:rPr>
          <w:rFonts w:ascii="Times New Roman" w:hAnsi="Times New Roman"/>
        </w:rPr>
      </w:pPr>
      <w:bookmarkStart w:id="62" w:name="ctl00_ContentPlaceHolder1_waluta_calosc"/>
      <w:bookmarkEnd w:id="62"/>
      <w:r>
        <w:rPr>
          <w:rFonts w:ascii="Times New Roman" w:hAnsi="Times New Roman"/>
        </w:rPr>
        <w:t xml:space="preserve">PLN </w:t>
        <w:br/>
      </w:r>
      <w:r>
        <w:rPr>
          <w:rFonts w:ascii="Times New Roman" w:hAnsi="Times New Roman"/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</w:rPr>
        <w:t xml:space="preserve">24  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>dniach:</w:t>
      </w:r>
      <w:r>
        <w:rPr>
          <w:rFonts w:ascii="Times New Roman" w:hAnsi="Times New Roman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 xml:space="preserve">zakończenia: </w:t>
      </w:r>
      <w:bookmarkStart w:id="68" w:name="ctl00_ContentPlaceHolder1_data_zakonczenia"/>
      <w:bookmarkEnd w:id="68"/>
      <w:r>
        <w:rPr>
          <w:rFonts w:ascii="Times New Roman" w:hAnsi="Times New Roman"/>
        </w:rPr>
        <w:br/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</w:rPr>
        <w:t xml:space="preserve">II.9) Informacje dodatkowe: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III: INFORMACJE O CHARAKTERZE PRAWNYM, EKONOMICZNYM, FINANSOWYM I TECHNICZNYM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III.1) WARUNKI UDZIAŁU W POSTĘPOWANIU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</w:rPr>
        <w:t xml:space="preserve">Wykonawca musi posiadać uprawnienia do obrotu paliwami ciekłymi.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III.1.2) Sytuacja finansowa lub ekonomiczna </w:t>
      </w:r>
      <w:r>
        <w:rPr>
          <w:rFonts w:ascii="Times New Roman" w:hAnsi="Times New Roman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</w:rPr>
        <w:t xml:space="preserve">Zamawiający nie określa szczegółowego warunku udziału w Postępowaniu.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III.1.3) Zdolność techniczna lub zawodowa </w:t>
      </w:r>
      <w:r>
        <w:rPr>
          <w:rFonts w:ascii="Times New Roman" w:hAnsi="Times New Roman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</w:rPr>
        <w:t xml:space="preserve">Zamawiający nie określa szczegółowego warunku udziału w Postępowaniu.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III.2) PODSTAWY WYKLUCZENIA </w:t>
      </w:r>
    </w:p>
    <w:p>
      <w:pPr>
        <w:pStyle w:val="Normal"/>
        <w:spacing w:before="0" w:after="283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III.2.1) Podstawy wykluczenia określone w art. 24 ust. 1 ustawy Pzp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III.2.2) Zamawiający przewiduje wykluczenie wykonawcy na podstawie art. 24 ust. 5 ustawy Pzp</w:t>
      </w:r>
      <w:r>
        <w:rPr>
          <w:rFonts w:ascii="Times New Roman" w:hAnsi="Times New Roman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</w:rPr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>
          <w:rFonts w:ascii="Times New Roman" w:hAnsi="Times New Roman"/>
        </w:rPr>
        <w:br/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o niepodleganiu wykluczeniu oraz spełnianiu warunków udziału w postępowaniu </w:t>
      </w:r>
      <w:r>
        <w:rPr>
          <w:rFonts w:ascii="Times New Roman" w:hAnsi="Times New Roman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 xml:space="preserve">Oświadczenie o spełnianiu kryteriów selekcji </w:t>
      </w:r>
      <w:r>
        <w:rPr>
          <w:rFonts w:ascii="Times New Roman" w:hAnsi="Times New Roman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jc w:val="left"/>
        <w:rPr>
          <w:rFonts w:ascii="Times New Roman" w:hAnsi="Times New Roman"/>
        </w:rPr>
      </w:pPr>
      <w:bookmarkStart w:id="88" w:name="ctl00_ContentPlaceHolder1_wykaz_dokumentow_zaswiadczen"/>
      <w:bookmarkEnd w:id="88"/>
      <w:r>
        <w:rPr>
          <w:rFonts w:ascii="Times New Roman" w:hAnsi="Times New Roman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III.5.1) W ZAKRESIE SPEŁNIANIA WARUNKÓW UDZIAŁU W POSTĘPOWANIU:</w:t>
      </w:r>
      <w:r>
        <w:rPr>
          <w:rFonts w:ascii="Times New Roman" w:hAnsi="Times New Roman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</w:rPr>
        <w:t xml:space="preserve">Aktualna Koncesja na obrót paliwami ciekłymi. </w:t>
        <w:br/>
      </w:r>
      <w:r>
        <w:rPr>
          <w:rFonts w:ascii="Times New Roman" w:hAnsi="Times New Roman"/>
          <w:b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jc w:val="left"/>
        <w:rPr>
          <w:rFonts w:ascii="Times New Roman" w:hAnsi="Times New Roman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</w:rPr>
        <w:t xml:space="preserve">Oświadczenie dotyczące jakości oferowanego paliwa stanowiące załącznik nr 2 do SIWZ .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III.7) INNE DOKUMENTY NIE WYMIENIONE W pkt III.3) - III.6)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u w:val="single"/>
        </w:rPr>
        <w:t xml:space="preserve">SEKCJA IV: PROCEDURA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IV.1) OPIS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</w:rPr>
        <w:t xml:space="preserve">Przetarg nieograniczony </w:t>
        <w:br/>
      </w:r>
      <w:r>
        <w:rPr>
          <w:rFonts w:ascii="Times New Roman" w:hAnsi="Times New Roman"/>
          <w:b/>
        </w:rPr>
        <w:t>IV.1.2) Zamawiający żąda wniesienia wadium: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</w:rPr>
        <w:t xml:space="preserve">Nie </w:t>
        <w:br/>
        <w:t xml:space="preserve">Informacja na temat wadium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IV.1.3) Przewiduje się udzielenie zaliczek na poczet wykonania zamówienia: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</w:rPr>
        <w:t xml:space="preserve">Nie </w:t>
        <w:br/>
        <w:t xml:space="preserve">Należy podać informacje na temat udzielania zaliczek: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jc w:val="left"/>
        <w:rPr>
          <w:rFonts w:ascii="Times New Roman" w:hAnsi="Times New Roman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IV.1.5.) Wymaga się złożenia oferty wariantowej: </w:t>
      </w:r>
    </w:p>
    <w:p>
      <w:pPr>
        <w:pStyle w:val="Normal"/>
        <w:jc w:val="left"/>
        <w:rPr>
          <w:rFonts w:ascii="Times New Roman" w:hAnsi="Times New Roman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Start w:id="103" w:name="ctl00_ContentPlaceHolder1_czy_dopuszcza_zlozenie_oferty_wariantowej_zasadniczej"/>
      <w:bookmarkEnd w:id="102"/>
      <w:bookmarkEnd w:id="103"/>
      <w:r>
        <w:rPr>
          <w:rFonts w:ascii="Times New Roman" w:hAnsi="Times New Roman"/>
        </w:rPr>
        <w:br/>
        <w:t xml:space="preserve">Złożenie oferty wariantowej dopuszcza się tylko z jednoczesnym złożeniem oferty zasadniczej: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(przetarg ograniczony, negocjacje z ogłoszeniem, dialog konkurencyjny, partnerstwo innowacyjne)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</w:rPr>
        <w:t xml:space="preserve"> </w:t>
        <w:br/>
        <w:t xml:space="preserve">Kryteria selekcji wykonawców: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IV.1.7) Informacje na temat umowy ramowej lub dynamicznego systemu zakupów: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>
          <w:rFonts w:ascii="Times New Roman" w:hAnsi="Times New Roman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IV.1.8) Aukcja elektroniczna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Przewidziane jest przeprowadzenie aukcji elektronicznej </w:t>
      </w:r>
      <w:r>
        <w:rPr>
          <w:rFonts w:ascii="Times New Roman" w:hAnsi="Times New Roman"/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Przewiduje się ograniczenia co do przedstawionych wartości, wynikające z opisu przedmiotu zamówienia:</w:t>
      </w:r>
      <w:r>
        <w:rPr>
          <w:rFonts w:ascii="Times New Roman" w:hAnsi="Times New Roman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</w:rPr>
        <w:br/>
        <w:t xml:space="preserve">Informacje o liczbie etapów aukcji elektronicznej i czasie ich trwania: </w:t>
      </w:r>
    </w:p>
    <w:p>
      <w:pPr>
        <w:pStyle w:val="Normal"/>
        <w:jc w:val="left"/>
        <w:rPr>
          <w:rFonts w:ascii="Times New Roman" w:hAnsi="Times New Roman"/>
        </w:rPr>
      </w:pPr>
      <w:bookmarkStart w:id="126" w:name="ctl00_ContentPlaceHolder1_IV_aukcja_jednoetapowa"/>
      <w:bookmarkEnd w:id="126"/>
      <w:r>
        <w:rPr>
          <w:rFonts w:ascii="Times New Roman" w:hAnsi="Times New Roman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</w:rPr>
        <w:br/>
        <w:t xml:space="preserve">Warunki zamknięcia aukcji elektronicznej: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IV.2) KRYTERIA OCENY OFERT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IV.2.1) Kryteria oceny ofert: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IV.2.2) Kryteria</w:t>
      </w:r>
      <w:r>
        <w:rPr>
          <w:rFonts w:ascii="Times New Roman" w:hAnsi="Times New Roman"/>
        </w:rPr>
        <w:t xml:space="preserve"> </w:t>
      </w:r>
    </w:p>
    <w:tbl>
      <w:tblPr>
        <w:tblW w:w="3344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216"/>
        <w:gridCol w:w="1128"/>
      </w:tblGrid>
      <w:tr>
        <w:trPr/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UPUST KWOTOWY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IV.2.3) Zastosowanie procedury, o której mowa w art. 24aa ust. 1 ustawy Pzp </w:t>
      </w:r>
      <w:r>
        <w:rPr>
          <w:rFonts w:ascii="Times New Roman" w:hAnsi="Times New Roman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 xml:space="preserve">IV.3) Negocjacje z ogłoszeniem, dialog konkurencyjny, partnerstwo innowacyjne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IV.3.1) Informacje na temat negocjacji z ogłoszeniem</w:t>
      </w:r>
      <w:r>
        <w:rPr>
          <w:rFonts w:ascii="Times New Roman" w:hAnsi="Times New Roman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</w:rPr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</w:rPr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>IV.3.2) Informacje na temat dialogu konkurencyjnego</w:t>
      </w:r>
      <w:r>
        <w:rPr>
          <w:rFonts w:ascii="Times New Roman" w:hAnsi="Times New Roman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IV.3.3) Informacje na temat partnerstwa innowacyjnego</w:t>
      </w:r>
      <w:r>
        <w:rPr>
          <w:rFonts w:ascii="Times New Roman" w:hAnsi="Times New Roman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IV.4) Licytacja elektroniczna </w:t>
      </w:r>
      <w:r>
        <w:rPr>
          <w:rFonts w:ascii="Times New Roman" w:hAnsi="Times New Roman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5" w:name="ctl00_ContentPlaceHolder1_IV_4_6"/>
      <w:bookmarkEnd w:id="145"/>
      <w:r>
        <w:rPr>
          <w:rFonts w:ascii="Times New Roman" w:hAnsi="Times New Roman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6" w:name="ctl00_ContentPlaceHolder1_IV_4_7"/>
      <w:bookmarkEnd w:id="146"/>
      <w:r>
        <w:rPr>
          <w:rFonts w:ascii="Times New Roman" w:hAnsi="Times New Roman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7" w:name="ctl00_ContentPlaceHolder1_IV_4_8"/>
      <w:bookmarkEnd w:id="147"/>
      <w:r>
        <w:rPr>
          <w:rFonts w:ascii="Times New Roman" w:hAnsi="Times New Roman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8" w:name="ctl00_ContentPlaceHolder1_IV_4_9"/>
      <w:bookmarkEnd w:id="148"/>
      <w:r>
        <w:rPr>
          <w:rFonts w:ascii="Times New Roman" w:hAnsi="Times New Roman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4" w:name="ctl00_ContentPlaceHolder1_IV_4_12"/>
      <w:bookmarkEnd w:id="154"/>
      <w:r>
        <w:rPr>
          <w:rFonts w:ascii="Times New Roman" w:hAnsi="Times New Roman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5" w:name="ctl00_ContentPlaceHolder1_IV_4_13"/>
      <w:bookmarkEnd w:id="155"/>
      <w:r>
        <w:rPr>
          <w:rFonts w:ascii="Times New Roman" w:hAnsi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6" w:name="ctl00_ContentPlaceHolder1_IV_IstotnePostanowienia"/>
      <w:bookmarkEnd w:id="156"/>
      <w:r>
        <w:rPr>
          <w:rFonts w:ascii="Times New Roman" w:hAnsi="Times New Roman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7" w:name="ctl00_ContentPlaceHolder1_IV_4_14"/>
      <w:bookmarkEnd w:id="157"/>
      <w:r>
        <w:rPr>
          <w:rFonts w:ascii="Times New Roman" w:hAnsi="Times New Roman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</w:rPr>
        <w:t>IV.5) ZMIANA UMOWY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</w:rPr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</w:rPr>
        <w:t xml:space="preserve">Dopuszczone zmiany treści umowy określone są w § 12 projektu umowy. </w:t>
        <w:br/>
      </w:r>
      <w:r>
        <w:rPr>
          <w:rFonts w:ascii="Times New Roman" w:hAnsi="Times New Roman"/>
          <w:b/>
        </w:rPr>
        <w:t xml:space="preserve">IV.6) INFORMACJE ADMINISTRACYJNE 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IV.6.1) Sposób udostępniania informacji o charakterze poufnym </w:t>
      </w:r>
      <w:r>
        <w:rPr>
          <w:rFonts w:ascii="Times New Roman" w:hAnsi="Times New Roman"/>
          <w:i/>
        </w:rPr>
        <w:t xml:space="preserve">(jeżeli dotyczy): </w:t>
      </w:r>
      <w:r>
        <w:rPr>
          <w:rFonts w:ascii="Times New Roman" w:hAnsi="Times New Roman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Środki służące ochronie informacji o charakterze poufnym</w:t>
      </w:r>
      <w:r>
        <w:rPr>
          <w:rFonts w:ascii="Times New Roman" w:hAnsi="Times New Roman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IV.6.2) Termin składania ofert lub wniosków o dopuszczenie do udziału w postępowaniu: </w:t>
      </w:r>
      <w:r>
        <w:rPr>
          <w:rFonts w:ascii="Times New Roman" w:hAnsi="Times New Roman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</w:rPr>
        <w:t xml:space="preserve">2017-09-05, godzina: </w:t>
      </w:r>
      <w:bookmarkStart w:id="164" w:name="ctl00_ContentPlaceHolder1_IV_4_4_godzina"/>
      <w:bookmarkEnd w:id="164"/>
      <w:r>
        <w:rPr>
          <w:rFonts w:ascii="Times New Roman" w:hAnsi="Times New Roman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</w:rPr>
        <w:t xml:space="preserve">PL </w:t>
        <w:br/>
      </w:r>
      <w:r>
        <w:rPr>
          <w:rFonts w:ascii="Times New Roman" w:hAnsi="Times New Roman"/>
          <w:b/>
        </w:rPr>
        <w:t xml:space="preserve">IV.6.3) Termin związania ofertą: </w:t>
      </w:r>
      <w:r>
        <w:rPr>
          <w:rFonts w:ascii="Times New Roman" w:hAnsi="Times New Roman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</w:rPr>
        <w:t xml:space="preserve">30 (od ostatecznego terminu składania ofert) </w:t>
        <w:br/>
      </w:r>
      <w:r>
        <w:rPr>
          <w:rFonts w:ascii="Times New Roman" w:hAnsi="Times New Roman"/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IV.6.6) Informacje dodatkowe:</w:t>
      </w:r>
      <w:bookmarkStart w:id="172" w:name="ctl00_ContentPlaceHolder1_IV_6_6"/>
      <w:bookmarkEnd w:id="172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634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05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4057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paliwa Diesla dla Ambulansów.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Paliwa Diesla (olej napędowy) w ilości 30 000 litrów rocznie, a 60 000 litrów w okresie obowiązywania umowy na potrzeby transportu sanitarnego tut. SP ZOZ. Dostawa odbywać się będzie sukcesywnie na stacji paliwowej Wykonawcy, bezpośrednio do zbiorników pojazdów.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09134200-9,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81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683"/>
        <w:gridCol w:w="1128"/>
      </w:tblGrid>
      <w:tr>
        <w:trPr/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Kwotowy Upust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6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9</Pages>
  <Words>2201</Words>
  <Characters>15083</Characters>
  <CharactersWithSpaces>17492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2017-08-25T09:55:53Z</dcterms:created>
  <dc:creator/>
  <dc:description/>
  <dc:language>pl-PL</dc:language>
  <cp:lastModifiedBy/>
  <dcterms:modified xsi:type="dcterms:W3CDTF">2017-08-25T09:56:47Z</dcterms:modified>
  <cp:revision>1</cp:revision>
  <dc:subject/>
  <dc:title/>
</cp:coreProperties>
</file>